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b4a9419b586ba0921dd2ab330e5f48b69a1fe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апрель – июнь 2014</w:t>
      </w:r>
    </w:p>
    <w:p>
      <w:pPr>
        <w:pStyle w:val="FirstParagraph"/>
      </w:pPr>
      <w:r>
        <w:t xml:space="preserve">08.04.2014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Апрель</w:t>
            </w:r>
          </w:p>
        </w:tc>
        <w:tc>
          <w:tcPr/>
          <w:p>
            <w:pPr>
              <w:jc w:val="left"/>
            </w:pPr>
            <w:r>
              <w:t xml:space="preserve">Май</w:t>
            </w:r>
          </w:p>
        </w:tc>
        <w:tc>
          <w:tcPr/>
          <w:p>
            <w:pPr>
              <w:jc w:val="left"/>
            </w:pPr>
            <w: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/>
          <w:p>
            <w:pPr>
              <w:jc w:val="left"/>
            </w:pPr>
            <w:r>
              <w:t xml:space="preserve">07.04.2014</w:t>
            </w:r>
          </w:p>
          <w:p>
            <w:pPr>
              <w:jc w:val="left"/>
            </w:pPr>
            <w:r>
              <w:t xml:space="preserve">28.04.2014</w:t>
            </w:r>
          </w:p>
        </w:tc>
        <w:tc>
          <w:tcPr/>
          <w:p>
            <w:pPr>
              <w:jc w:val="left"/>
            </w:pPr>
            <w:r>
              <w:t xml:space="preserve">12.05.2014</w:t>
            </w:r>
          </w:p>
          <w:p>
            <w:pPr>
              <w:jc w:val="left"/>
            </w:pPr>
            <w:r>
              <w:t xml:space="preserve">26.05.2014</w:t>
            </w:r>
          </w:p>
        </w:tc>
        <w:tc>
          <w:tcPr/>
          <w:p>
            <w:pPr>
              <w:jc w:val="left"/>
            </w:pPr>
            <w:r>
              <w:t xml:space="preserve">09.06.2014</w:t>
            </w:r>
          </w:p>
          <w:p>
            <w:pPr>
              <w:jc w:val="left"/>
            </w:pPr>
            <w:r>
              <w:t xml:space="preserve">30.06.2014</w:t>
            </w:r>
          </w:p>
        </w:tc>
        <w:tc>
          <w:tcPr/>
          <w:p>
            <w:pPr>
              <w:jc w:val="left"/>
            </w:pPr>
            <w:r>
              <w:t xml:space="preserve">Москомархитектура, Москва, Триумфальная пл., д.1, бол. зал Архсовета,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/>
          <w:p>
            <w:pPr>
              <w:jc w:val="left"/>
            </w:pPr>
            <w:r>
              <w:t xml:space="preserve">В.А. 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/>
          <w:p>
            <w:pPr>
              <w:jc w:val="left"/>
            </w:pPr>
            <w:r>
              <w:t xml:space="preserve">08.04.2014</w:t>
            </w:r>
          </w:p>
          <w:p>
            <w:pPr>
              <w:jc w:val="left"/>
            </w:pPr>
            <w:r>
              <w:t xml:space="preserve">22.04.2014</w:t>
            </w:r>
          </w:p>
        </w:tc>
        <w:tc>
          <w:tcPr/>
          <w:p>
            <w:pPr>
              <w:jc w:val="left"/>
            </w:pPr>
            <w:r>
              <w:t xml:space="preserve">06.05.2014</w:t>
            </w:r>
          </w:p>
          <w:p>
            <w:pPr>
              <w:jc w:val="left"/>
            </w:pPr>
            <w:r>
              <w:t xml:space="preserve">20.05.2014</w:t>
            </w:r>
          </w:p>
        </w:tc>
        <w:tc>
          <w:tcPr/>
          <w:p>
            <w:pPr>
              <w:jc w:val="left"/>
            </w:pPr>
            <w:r>
              <w:t xml:space="preserve">03.06.2014</w:t>
            </w:r>
          </w:p>
          <w:p>
            <w:pPr>
              <w:jc w:val="left"/>
            </w:pPr>
            <w:r>
              <w:t xml:space="preserve">17.06.2014</w:t>
            </w:r>
          </w:p>
        </w:tc>
        <w:tc>
          <w:tcPr/>
          <w:p>
            <w:pPr>
              <w:jc w:val="left"/>
            </w:pPr>
            <w:r>
              <w:t xml:space="preserve">Мосгосстройнадзор, Москва, ул. Брянская, д. 9, каб. 606а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Н.В. Можаева</w:t>
            </w:r>
          </w:p>
          <w:p>
            <w:pPr>
              <w:jc w:val="left"/>
            </w:pPr>
            <w:r>
              <w:t xml:space="preserve">(499) 240-20-80;</w:t>
            </w:r>
          </w:p>
          <w:p>
            <w:pPr>
              <w:jc w:val="left"/>
            </w:pPr>
            <w:r>
              <w:t xml:space="preserve">(499) 240-04-44</w:t>
            </w:r>
          </w:p>
          <w:p>
            <w:pPr>
              <w:jc w:val="left"/>
            </w:pPr>
            <w:r>
              <w:t xml:space="preserve">(доб. внутр. 12093)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http://fili-davydkovo.mos.ru/presscenter/news/detail/998744.html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2025-02-11T01:11:06Z</dcterms:created>
  <dcterms:modified xsi:type="dcterms:W3CDTF">2025-02-11T01:11:06Z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