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010ce3fc2ff46d61b3ed9031238bfd1596095"/>
    <w:p>
      <w:pPr>
        <w:pStyle w:val="Heading3"/>
      </w:pPr>
      <w:r>
        <w:t xml:space="preserve">Для фитнес-клубов в Москве хотят ввести субсидию «Легкий старт»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t xml:space="preserve">Для столичных фитнес-клубов планируют ввести субсидию «Легкий старт». Так, предприниматели в первые три месяца будут платить только 50% от общей стоимости аренды.</w:t>
      </w:r>
    </w:p>
    <w:p>
      <w:pPr>
        <w:pStyle w:val="BodyText"/>
      </w:pPr>
      <w:r>
        <w:t xml:space="preserve">Об этом рассказала президент Национального фитнес-сообщества Елена Силина. Субсидия позволит вовлечь в индустрию большее количество бизнесменов. Следовательно, вырастут налоговые отчисления в бюджет, а также увеличится количество рабочих мест. Кроме того, речь идет о вовлеченности москвичей в занятия спортом.</w:t>
      </w:r>
    </w:p>
    <w:p>
      <w:pPr>
        <w:pStyle w:val="BodyText"/>
      </w:pPr>
      <w:r>
        <w:t xml:space="preserve">Аренда - один из наиболее острых вопросов для фитнес-клубов. Более 30% всех платежей приходится на оплачивание помещения.</w:t>
      </w:r>
    </w:p>
    <w:p>
      <w:pPr>
        <w:pStyle w:val="BodyText"/>
      </w:pPr>
      <w:r>
        <w:t xml:space="preserve">«Необходимо проработать поддержку и крупного фитнес-бизнеса, который, несмотря на последствия пандемии, продолжает открывать фитнес-клубы: World Class, X-Fit, С.С.С.Р. и других», - подчеркнула Силина.</w:t>
      </w:r>
    </w:p>
    <w:p>
      <w:pPr>
        <w:pStyle w:val="BodyText"/>
      </w:pPr>
      <w:r>
        <w:t xml:space="preserve">Фото: 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http://fili-davydkovo.mos.ru/presscenter/news/detail/9985297.html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85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85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2025-03-31T21:43:28Z</dcterms:created>
  <dcterms:modified xsi:type="dcterms:W3CDTF">2025-03-31T21:43:28Z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