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90953c8ce4fedba8f06d9b633317d7a0f2338"/>
    <w:p>
      <w:pPr>
        <w:pStyle w:val="Heading3"/>
      </w:pPr>
      <w:r>
        <w:t xml:space="preserve">Подведение итогов по исполнению поставленных задач на осеннюю призывную кампанию 2013 года</w:t>
      </w:r>
    </w:p>
    <w:p>
      <w:pPr>
        <w:pStyle w:val="FirstParagraph"/>
      </w:pPr>
      <w:r>
        <w:t xml:space="preserve">01.04.2014</w:t>
      </w:r>
    </w:p>
    <w:p>
      <w:pPr>
        <w:pStyle w:val="BodyText"/>
      </w:pPr>
      <w:r>
        <w:t xml:space="preserve">27 марта 2014 года в управе района Фили-Давыдково состоялось подведение итогов по исполнению поставленных задач на осеннюю призывную кампанию 2013 года. Работа по организации призыва на действительную военную службу в районе Фили-Давыдково ЗАО г. Москвы проводилась в соответствии с Федеральными законами Российской Федерации от 28.03.1998 г. №53-ФЗ «О воинской обязанности и военной службе» и от 25.07.2002 г. №113-ФЗ «Об альтернативной гражданской службе».</w:t>
      </w:r>
    </w:p>
    <w:p>
      <w:pPr>
        <w:pStyle w:val="BodyText"/>
      </w:pPr>
      <w:r>
        <w:t xml:space="preserve">В ходе осенней призывной кампании 2013 года нарушений в работе призывной комиссии не было. Все члены комиссии (представители муниципального образования, управы, ГКУ «ИС», ОМВД, здравоохранения, образования) присутствовали и активно работали на заседаниях.</w:t>
      </w:r>
    </w:p>
    <w:p>
      <w:pPr>
        <w:pStyle w:val="BodyText"/>
      </w:pPr>
      <w:r>
        <w:t xml:space="preserve">Необходимо остановиться на самом актуальном вопросе, который волнует и интересует всех ребят-призывников, а в большей степени их родителей и родственников. А именно: где проходят службу наши защитники Отечества?</w:t>
      </w:r>
    </w:p>
    <w:p>
      <w:pPr>
        <w:pStyle w:val="BodyText"/>
      </w:pPr>
      <w:r>
        <w:t xml:space="preserve">Основная масса призывников проходит службу в воинских частях Западного военного округа в следующих областях: Московская, Воронежская, Костромская, Владимирская, Нижегородская, Мурманская, Ленинградская, Рязанская.</w:t>
      </w:r>
    </w:p>
    <w:p>
      <w:pPr>
        <w:pStyle w:val="BodyText"/>
      </w:pPr>
      <w:r>
        <w:t xml:space="preserve">Таким образом, каждый призыв примерно более 85% новобранцев направляются на службу в ближайшие от Москвы воинские части и гарнизоны. И порядка 15% призывников попадают служить в другие военные округа. Как правило, это, войска спецназа, ВДВ и подразделения флота.</w:t>
      </w:r>
    </w:p>
    <w:p>
      <w:pPr>
        <w:pStyle w:val="BodyText"/>
      </w:pPr>
      <w:r>
        <w:t xml:space="preserve">Хочу в очередной раз напомнить всем юношам, не забывайте, что с 1 апреля начинается призыв в ряды Вооруженных Сил Российской Федерации и всем лицам мужского пола в возрасте от 18 до 27 лет, не имеющим отсрочки от призыва по учебе или состоянию здоровья необходимо прибыть в Отдел Военного комиссариата г. Москвы по Кунцевскому району.</w:t>
      </w:r>
    </w:p>
    <w:p>
      <w:pPr>
        <w:pStyle w:val="BodyText"/>
      </w:pPr>
      <w:r>
        <w:t xml:space="preserve">Весенний призыв в вооруженные силы РФ продлится до 15 июля. Планы по набору новобранцев практически не отличаются от тех, что были во время осеннего призыва.</w:t>
      </w:r>
    </w:p>
    <w:p>
      <w:pPr>
        <w:pStyle w:val="BodyText"/>
      </w:pPr>
      <w:r>
        <w:t xml:space="preserve">31 марта глава Минобороны Сергей Шойгу анонсировал ряд новшеств, которыми будет сопровождаться весенний призыв: "Для всех призывников будут оформлены персональные электронные карты, содержащие биографические данные, медицинские показатели, сведения о профессиональной подготовке". Таким образом, в ведомстве фактически приступили к масштабной реформе системы учета призывников, который сейчас ведется исключительно на бумажных носителях. Правозащитники не раз указывали, что это приводит к потере документов в военкоматах или даже фальсификациям данных, к примеру, корректировке медицинских показателей призывников.</w:t>
      </w:r>
    </w:p>
    <w:p>
      <w:pPr>
        <w:pStyle w:val="BodyText"/>
      </w:pPr>
      <w:r>
        <w:t xml:space="preserve">Как пояснил глава организационно-мобилизационного управления Генштаба ВС РФ генерал-лейтенант Василий Тонкошкуров, помимо медицинских и биометрических показаний карты будут содержать информацию о "вещевом имуществе, питании и здоровье". "Это будет больше чем военный билет,— заявил генерал-лейтенант.— При этом традиционный военный билет не отменяют". Личными картами планируют обеспечить всех призывников до конца 2014 года. Кроме того, призывникам в ходе весеннего призыва уже в военкоматах будут выдавать крем для рук, гель для душа и другие средства личной гигиены, чего раньше не было, добавил Василий Тонкошкуров.</w:t>
      </w:r>
    </w:p>
    <w:p>
      <w:pPr>
        <w:pStyle w:val="BodyText"/>
      </w:pPr>
      <w:r>
        <w:t xml:space="preserve">Весенний призыв при этом будет проходить с учетом нового положения о военно-врачебной экспертизе, которое вступило в силу 1 января 2014 года. Согласно документу,</w:t>
      </w:r>
    </w:p>
    <w:p>
      <w:pPr>
        <w:pStyle w:val="BodyText"/>
      </w:pPr>
      <w:r>
        <w:t xml:space="preserve">будет возможно заочное медосвидетельствование призывников 1-й и 2-й групп инвалидности. До этого люди с инвалидностью были обязаны являться в военкоматы лично. В случае нарушений прав призывники смогут обращаться в военную прокуратуру. Глава военного надзорного органа Александр Никитин вчера заявил, что с 1 апреля в 132 городах и населенных пунктах откроются 143 консультационных центра, где призывники и их родители смогут получить юридическую помощь.</w:t>
      </w:r>
    </w:p>
    <w:p>
      <w:pPr>
        <w:pStyle w:val="BodyText"/>
      </w:pPr>
      <w:r>
        <w:t xml:space="preserve">Что касается уклонистов, то Сергей Шойгу предложил воздействовать на них через публичное порицание. "Поручаю рассмотреть вопрос публикации списков в региональной печати",— заявил глава Минобороны, добавив, что на данный момент насчитывается около 6 тыс. уклонистов. В военном ведомстве "Ъ" не смогли пояснить, в какой форме и когда будет выполнено поручение министра.</w:t>
      </w:r>
    </w:p>
    <w:p>
      <w:pPr>
        <w:pStyle w:val="BodyText"/>
      </w:pPr>
      <w:r>
        <w:t xml:space="preserve">Напомним, что лица, уклоняющиеся от службы, привлекаются к административной и уголовной ответственности. В частности, согласно ч. 1 ст. 328 УК РФ, нарушитель может быть оштрафован на сумму до 200 тыс. руб., арестован на срок от трех до шести месяцев или приговорен к лишению свободы на срок до двух лет. В 2013 году к уголовной ответственности были привлечены 738 человек, к административной ответственности — 33 тыс.</w:t>
      </w:r>
    </w:p>
    <w:p>
      <w:pPr>
        <w:pStyle w:val="BodyText"/>
      </w:pPr>
      <w:r>
        <w:t xml:space="preserve">Добавим, что и в Госдуме ранее решили активизировать работу над законопроектом против уклонистов. Соответствующий документ еще в январе находился на рассмотрении нижней палаты. Он предписывает молодым людям самим являться в военкомат за повесткой до определенного времени, а невыполнение данного требования позволит считать молодого человека уклонистом с последующим наложением штрафа и привлечением к уголовной ответственности.</w:t>
      </w:r>
    </w:p>
    <w:p>
      <w:pPr>
        <w:pStyle w:val="BodyText"/>
      </w:pPr>
      <w:r>
        <w:t xml:space="preserve">Кстати, на призывную комиссию будущий солдат может взять с собой родителей, правозащитников, а при необходимости – и адвокатов. И если призывник не согласен, скажем, с заключением врачей, он теперь имеет право обратиться к независимым медицинским экспертам.</w:t>
      </w:r>
    </w:p>
    <w:p>
      <w:pPr>
        <w:pStyle w:val="BodyText"/>
      </w:pPr>
      <w:r>
        <w:t xml:space="preserve">Также необходимо взять на заметку призывникам и их родителям то, что ждет новобранца на призывном пункте и после прибытия в воинскую часть.</w:t>
      </w:r>
    </w:p>
    <w:p>
      <w:pPr>
        <w:pStyle w:val="BodyText"/>
      </w:pPr>
      <w:r>
        <w:t xml:space="preserve">Напоминаем также, что в соответствии с этапами реформирования, Вооруженные Силы Российской Федерации перешли на новый график службы, а это:</w:t>
      </w:r>
    </w:p>
    <w:p>
      <w:pPr>
        <w:numPr>
          <w:ilvl w:val="0"/>
          <w:numId w:val="1001"/>
        </w:numPr>
        <w:pStyle w:val="Compact"/>
      </w:pPr>
      <w:r>
        <w:t xml:space="preserve">пятидневный рабочий день, подъем не в 6.00 а в 7.00;</w:t>
      </w:r>
    </w:p>
    <w:p>
      <w:pPr>
        <w:numPr>
          <w:ilvl w:val="0"/>
          <w:numId w:val="1001"/>
        </w:numPr>
        <w:pStyle w:val="Compact"/>
      </w:pPr>
      <w:r>
        <w:t xml:space="preserve">солдаты срочной и контрактной службы не будут привлекаться к работам по обеспечению жизнедеятельности воинских частей (уборка территории, жилищно-коммунальное хозяйство и т.п. воинской части);</w:t>
      </w:r>
    </w:p>
    <w:p>
      <w:pPr>
        <w:numPr>
          <w:ilvl w:val="0"/>
          <w:numId w:val="1001"/>
        </w:numPr>
        <w:pStyle w:val="Compact"/>
      </w:pPr>
      <w:r>
        <w:t xml:space="preserve">четырехразовое питание;</w:t>
      </w:r>
    </w:p>
    <w:p>
      <w:pPr>
        <w:numPr>
          <w:ilvl w:val="0"/>
          <w:numId w:val="1001"/>
        </w:numPr>
        <w:pStyle w:val="Compact"/>
      </w:pPr>
      <w:r>
        <w:t xml:space="preserve">послеобеденный 1,5 часовой сон (отдых).</w:t>
      </w:r>
    </w:p>
    <w:p>
      <w:pPr>
        <w:pStyle w:val="FirstParagraph"/>
      </w:pPr>
      <w:r>
        <w:t xml:space="preserve">Форма нынешним новобранцам достанется особенная – это новая спецткань. А вместо легендарных кирзачей призывник будет обут в легкие и удобные берцы - ботинки на шнуровке. Переоденут призывников в военную форму на сборном пункте.</w:t>
      </w:r>
    </w:p>
    <w:p>
      <w:pPr>
        <w:pStyle w:val="BodyText"/>
      </w:pPr>
      <w:r>
        <w:t xml:space="preserve">А еще нашим защитникам уже на сборном пункте (СП) выдадут банковские карты, на которые им буду ежемесячно перечисляться денежное довольствие в размере как минимум 2000 рублей.</w:t>
      </w:r>
    </w:p>
    <w:p>
      <w:pPr>
        <w:pStyle w:val="BodyText"/>
      </w:pPr>
      <w:r>
        <w:t xml:space="preserve">Затем поездка к месту службы в плацкартном вагоне. Кстати, мамам и папам наших призывников, разрешено сопровождать новобранца до места службы.</w:t>
      </w:r>
    </w:p>
    <w:p>
      <w:pPr>
        <w:pStyle w:val="BodyText"/>
      </w:pPr>
      <w:r>
        <w:t xml:space="preserve">Армия для призывников, как и прежде, начинается с учебки, где надо овладеть военной специальностью. Но если раньше в учебке рядовой служил шесть месяцев, то в связи с сокращением срока службы, сейчас всего лишь три. А это значит впереди и физическая подготовка, совместно с занятиями по специальности и боевой подготовки, несением службы в наряде. Раньше наши воины в спортзале или на спортгородке занимались в полевой форме одежды, теперь каждому будут выданы спортивный костюм и кроссовки, или тапочки.</w:t>
      </w:r>
    </w:p>
    <w:p>
      <w:pPr>
        <w:pStyle w:val="BodyText"/>
      </w:pPr>
      <w:r>
        <w:t xml:space="preserve">Подметание плаца, копание траншеи, чистка картошки может быть очень редко, т.к. впереди всего 90 дней, чтобы овладеть азами специальности. Большинство хозяйственных работ в части выполняют гражданские специалисты.</w:t>
      </w:r>
    </w:p>
    <w:p>
      <w:pPr>
        <w:pStyle w:val="BodyText"/>
      </w:pPr>
      <w:r>
        <w:t xml:space="preserve">Как с мобильниками? Их на службу с собой брать не запрещено. В части мобильный телефон будет сдан на хранение в каптерку и будет выдаваться нашему защитнику в отведенное командиром время. Да и по деньгам. Всё зависит от ваших желаний, но больше двух-трех тысяч не нужно.</w:t>
      </w:r>
    </w:p>
    <w:p>
      <w:pPr>
        <w:pStyle w:val="BodyText"/>
      </w:pPr>
      <w:r>
        <w:t xml:space="preserve">Кстати, теперь командиры могут отпускать подчиненных в увольнение на двое суток, но только в выходные дни. И увольняемый может хранить в каптерке цивильный костюм и выходить в нем за пределы части, в увольнение.</w:t>
      </w:r>
    </w:p>
    <w:p>
      <w:pPr>
        <w:pStyle w:val="BodyText"/>
      </w:pPr>
      <w:r>
        <w:t xml:space="preserve">Насчет неуставных, есть возможность позвонить по телефону прямой связи с местной военной прокуратурой - он есть в каждой казарме. Да и нелишне будет ввести номер военной прокуратуры на мобильник призывника.</w:t>
      </w:r>
    </w:p>
    <w:p>
      <w:pPr>
        <w:pStyle w:val="BodyText"/>
      </w:pPr>
      <w:r>
        <w:t xml:space="preserve">На качество питания сейчас военнослужащие редко жалуются, в меню столовой два первых и вторых блюда на выбор.</w:t>
      </w:r>
    </w:p>
    <w:p>
      <w:pPr>
        <w:pStyle w:val="BodyText"/>
      </w:pPr>
      <w:r>
        <w:t xml:space="preserve">Призывнику, который желает после демобилизации пойти и поступить в высшее учебное заведение стоит помнить, что добросовестному и дисциплинированному солдату, а тем более сержанту командир части может выдать рекомендацию для внеконкурсного поступления в любой вуз страны.</w:t>
      </w:r>
    </w:p>
    <w:p>
      <w:pPr>
        <w:pStyle w:val="BodyText"/>
      </w:pPr>
      <w:r>
        <w:t xml:space="preserve">И последнее, идет призыв, мамы и папы наверное догадаются дозвониться до военкомата и уточнить, когда и какие документы призывник должен иметь с собой. Да и другие интересующие вас вопросы помогут разрешить сотрудники отдела военного комиссариата по Кунцевскому району. Я в этом уверен. Пообщайтесь и вы поймете, что это так.</w:t>
      </w:r>
    </w:p>
    <w:p>
      <w:pPr>
        <w:pStyle w:val="BodyText"/>
      </w:pPr>
      <w:r>
        <w:t xml:space="preserve">По всем вопросам связанным с призывной кампанией обращайтесь в управу района Фили-Давыдково и муниципальное образование района Фили-Давыдково.</w:t>
      </w:r>
    </w:p>
    <w:p>
      <w:pPr>
        <w:pStyle w:val="BodyText"/>
      </w:pPr>
      <w:r>
        <w:t xml:space="preserve">Органы, осуществляющие надзор за соблюдение должностными лицами военных комиссариатов требований федерального законодательства при призыве граждан на военную службу:</w:t>
      </w:r>
    </w:p>
    <w:p>
      <w:pPr>
        <w:pStyle w:val="BodyText"/>
      </w:pPr>
      <w:r>
        <w:t xml:space="preserve">231 военная прокуратура гарнизона</w:t>
      </w:r>
    </w:p>
    <w:p>
      <w:pPr>
        <w:pStyle w:val="BodyText"/>
      </w:pPr>
      <w:r>
        <w:t xml:space="preserve">123007, г. Москва, Хорошевское шоссе, д. 38 Д</w:t>
      </w:r>
    </w:p>
    <w:p>
      <w:pPr>
        <w:pStyle w:val="BodyText"/>
      </w:pPr>
      <w:r>
        <w:t xml:space="preserve">тел. (495) 693-58-98</w:t>
      </w:r>
    </w:p>
    <w:p>
      <w:pPr>
        <w:pStyle w:val="BodyText"/>
      </w:pPr>
      <w:r>
        <w:t xml:space="preserve">Московская городская военная прокуратура</w:t>
      </w:r>
    </w:p>
    <w:p>
      <w:pPr>
        <w:pStyle w:val="BodyText"/>
      </w:pPr>
      <w:r>
        <w:t xml:space="preserve">123007, г. Москва, Хорошевское шоссе, д. 38 Д, стр. 2</w:t>
      </w:r>
    </w:p>
    <w:p>
      <w:pPr>
        <w:pStyle w:val="BodyText"/>
      </w:pPr>
      <w:r>
        <w:t xml:space="preserve">тел. (495) 693-59-49, (499) 195-05-10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http://fili-davydkovo.mos.ru/presscenter/news/detail/992160.html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921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9921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2025-02-17T02:44:21Z</dcterms:created>
  <dcterms:modified xsi:type="dcterms:W3CDTF">2025-02-17T02:44:21Z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