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1cf1aee4b16de131e0fb11a7e005c7985bf9ce"/>
    <w:p>
      <w:pPr>
        <w:pStyle w:val="Heading3"/>
      </w:pPr>
      <w:r>
        <w:t xml:space="preserve">Планируется строительство жилого дома по адресу: ул. Г. Курина, вл.42, предназначенного под переселение жителей дома №38 ул.Г.Курина</w:t>
      </w:r>
    </w:p>
    <w:p>
      <w:pPr>
        <w:pStyle w:val="FirstParagraph"/>
      </w:pPr>
      <w:r>
        <w:t xml:space="preserve">31.01.2014</w:t>
      </w:r>
    </w:p>
    <w:p>
      <w:pPr>
        <w:pStyle w:val="BodyText"/>
      </w:pPr>
      <w:r>
        <w:t xml:space="preserve">В целях дальнейшей реализации программы реконструкции пятиэтажного и ветхого жилищного фонда, планируется строительство жилого дома по адресу: ул. Г. Курина, вл.42 за счет средств целевого бюджетного жилищно-инвестиционного фонда, предназначенного под переселение жителей дома №38 ул.Г.Курина.</w:t>
      </w:r>
    </w:p>
    <w:p>
      <w:pPr>
        <w:pStyle w:val="BodyText"/>
      </w:pPr>
      <w:r>
        <w:t xml:space="preserve">Проектом предлагается размещение</w:t>
      </w:r>
      <w:r>
        <w:t xml:space="preserve"> </w:t>
      </w:r>
      <w:r>
        <w:t xml:space="preserve">25</w:t>
      </w:r>
      <w:r>
        <w:t xml:space="preserve"> </w:t>
      </w:r>
      <w:r>
        <w:t xml:space="preserve">этажного жилого дома, общей площадью -</w:t>
      </w:r>
      <w:r>
        <w:t xml:space="preserve"> </w:t>
      </w:r>
      <w:r>
        <w:t xml:space="preserve">13160 кв. м.</w:t>
      </w:r>
    </w:p>
    <w:p>
      <w:pPr>
        <w:pStyle w:val="BodyText"/>
      </w:pPr>
      <w:r>
        <w:t xml:space="preserve">Собрание участников публичных слушаний по обоснованию градостроительного плана земельного участка (ГПЗУ) для строительства жилого дома по адресу: ул.Г.Курина, вл.42, состоялось</w:t>
      </w:r>
      <w:r>
        <w:t xml:space="preserve"> </w:t>
      </w:r>
      <w:r>
        <w:t xml:space="preserve">05 сентября 2012 года</w:t>
      </w:r>
      <w:r>
        <w:t xml:space="preserve"> </w:t>
      </w:r>
      <w:r>
        <w:t xml:space="preserve">в здании ГОУ СОШ №73 по адресу ул. Кастанаевская д.43.</w:t>
      </w:r>
    </w:p>
    <w:p>
      <w:pPr>
        <w:numPr>
          <w:ilvl w:val="0"/>
          <w:numId w:val="1001"/>
        </w:numPr>
        <w:pStyle w:val="Compact"/>
      </w:pPr>
      <w:r>
        <w:t xml:space="preserve">Заказчик: ЗАО «ТУКС-4»;</w:t>
      </w:r>
    </w:p>
    <w:p>
      <w:pPr>
        <w:numPr>
          <w:ilvl w:val="0"/>
          <w:numId w:val="1001"/>
        </w:numPr>
        <w:pStyle w:val="Compact"/>
      </w:pPr>
      <w:r>
        <w:t xml:space="preserve">Ген.подрядчик: ООО «РегионПромСтрой».</w:t>
      </w:r>
    </w:p>
    <w:p>
      <w:pPr>
        <w:pStyle w:val="FirstParagraph"/>
      </w:pPr>
      <w:r>
        <w:t xml:space="preserve">С более подробной информацией, возможно ознакомиться в отделе строительства, землепользования и жилищной политики, транспорта и связи.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5334000" cy="428591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stroy/2014/stroy2014_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85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0">
        <w:r>
          <w:rPr>
            <w:rStyle w:val="Hyperlink"/>
          </w:rPr>
          <w:t xml:space="preserve">Увеличить изображение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http://fili-davydkovo.mos.ru/presscenter/news/detail/951826.html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/userfiles/stroy/2014/stroy2014_1.jpg" TargetMode="External" /><Relationship Type="http://schemas.openxmlformats.org/officeDocument/2006/relationships/hyperlink" Id="rId25" Target="http://fili-davydkovo.mos.ru" TargetMode="External" /><Relationship Type="http://schemas.openxmlformats.org/officeDocument/2006/relationships/hyperlink" Id="rId24" Target="http://fili-davydkovo.mos.ru/presscenter/news/detail/951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serfiles/stroy/2014/stroy2014_1.jpg" TargetMode="External" /><Relationship Type="http://schemas.openxmlformats.org/officeDocument/2006/relationships/hyperlink" Id="rId25" Target="http://fili-davydkovo.mos.ru" TargetMode="External" /><Relationship Type="http://schemas.openxmlformats.org/officeDocument/2006/relationships/hyperlink" Id="rId24" Target="http://fili-davydkovo.mos.ru/presscenter/news/detail/951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2024-12-12T22:34:05Z</dcterms:created>
  <dcterms:modified xsi:type="dcterms:W3CDTF">2024-12-12T22:34:05Z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