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2a3e2a4aebe941bbed736af4766c70cc5ef128"/>
    <w:p>
      <w:pPr>
        <w:pStyle w:val="Heading3"/>
      </w:pPr>
      <w:r>
        <w:t xml:space="preserve">Акция «Миллион призов» стартует в Москве 25 июня</w:t>
      </w:r>
    </w:p>
    <w:p>
      <w:pPr>
        <w:pStyle w:val="FirstParagraph"/>
      </w:pPr>
      <w:r>
        <w:t xml:space="preserve">15.06.2020</w:t>
      </w:r>
    </w:p>
    <w:p>
      <w:pPr>
        <w:pStyle w:val="BodyText"/>
      </w:pPr>
      <w:r>
        <w:t xml:space="preserve">Программа субсидирования потребительского спроса «Миллион призов» будет разработана бизнес-сообществом Москвы и Московской торгово-промышленной палатой при поддержке правительства столицы. Она начнет работать 25 июня.</w:t>
      </w:r>
    </w:p>
    <w:p>
      <w:pPr>
        <w:pStyle w:val="BodyText"/>
      </w:pPr>
      <w:r>
        <w:t xml:space="preserve">Программа призвана субсидировать потребительский спрос в условиях постепенного снятия ограничений, введенных во время пандемии. Бизнес-компании предоставят горожанам скидки и бонусы, а сама программа будет проводиться на сайте «Активного гражданина»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Участниками «Миллиона призов» можно будет стать с 25 июня по 1 июля. По мнению представителей правительства Москвы, программа поможет оживить потребительский спрос в городе и повысить покупательскую активность горожан. Среди других мер поддержки бизнеса и потребительской активности - отсрочка по оплате налогов и аренды, субсидирование кредитов, а также специальные программы для малого и среднего бизнеса.</w:t>
      </w:r>
    </w:p>
    <w:p>
      <w:pPr>
        <w:pStyle w:val="BodyText"/>
      </w:pPr>
      <w:r>
        <w:t xml:space="preserve">В рамках акции горожане получат подарочные сертификаты, с помощью которых можно будет оплатить покупки в магазинах и кафе. Представители бизнеса, у которых появятся новые клиенты, получат дополнительную прибыль и заплатят больше налогов властям.</w:t>
      </w:r>
    </w:p>
    <w:p>
      <w:pPr>
        <w:pStyle w:val="BodyText"/>
      </w:pPr>
      <w:r>
        <w:t xml:space="preserve">Отмечается, что участники дистанционного электронного голосования автоматически становятся участникам программы – на их номера телефонов придут соответствующие СМС с номера 7377. На тот же номер нужно отправить СМС с текстом «Отказ», если вы не хотите участвовать в программе.</w:t>
      </w:r>
    </w:p>
    <w:p>
      <w:pPr>
        <w:pStyle w:val="BodyText"/>
      </w:pPr>
      <w:r>
        <w:t xml:space="preserve">Тех, кто получит бонусы и скидки, компьютер определит методом случайной выборки. Как отметили в Московской торгово-промышленной палате, сертификаты на сумму от 1000 до 4000 тысяч рублей выиграют около двух миллионов человек. В акции примут участие в том числе крупные торговые сети – «Перекресток», «Пятерочка», «Азбука вкуса», цветочный магазин «Ирис»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http://fili-davydkovo.mos.ru/presscenter/news/detail/8964368.html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8964368.html" TargetMode="External" /><Relationship Type="http://schemas.openxmlformats.org/officeDocument/2006/relationships/hyperlink" Id="rId20" Target="https://ag-vmeste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8964368.html" TargetMode="External" /><Relationship Type="http://schemas.openxmlformats.org/officeDocument/2006/relationships/hyperlink" Id="rId20" Target="https://ag-vmeste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2025-03-11T07:23:21Z</dcterms:created>
  <dcterms:modified xsi:type="dcterms:W3CDTF">2025-03-11T07:23:21Z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