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ac0f9ac8da31b8f631b6c8358f2653d01498"/>
    <w:p>
      <w:pPr>
        <w:pStyle w:val="Heading3"/>
      </w:pPr>
      <w:r>
        <w:t xml:space="preserve">В Москве пройдет чемпионат по футболу между представителями национальных диаспор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В Москве под эгидой Межнационального Футбольного Союза пройдут соревнования по футболу, поучаствовать в которых смогут команды столичных диаспор, землячеств, автономий и национально-культурных общественных организаций. Соревнования будут проводится на стадионе «Сетунь Парк Арена» в период с 13 апреля по 10 июня каждую субботу в период с 10.45 до 17 часов. Организаторы предполагают участие в грядущем чемпионате 22-24 команд.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Спортивное мероприятие состоится в столице при активной поддержке Департамента национальной политики и межрегиональных связей города. 27 февраля в Московском доме национальностей прошло совещание, на котором были подняты проблемы подготовки чемпионата. В их обсуждении приняли участие представители команд-участниц и организаторы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http://fili-davydkovo.mos.ru/presscenter/news/detail/7966491.html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966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966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2025-03-07T03:45:28Z</dcterms:created>
  <dcterms:modified xsi:type="dcterms:W3CDTF">2025-03-07T03:45:28Z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