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красная-машина"/>
    <w:p>
      <w:pPr>
        <w:pStyle w:val="Heading3"/>
      </w:pPr>
      <w:r>
        <w:t xml:space="preserve">Красная машина</w:t>
      </w:r>
    </w:p>
    <w:p>
      <w:pPr>
        <w:pStyle w:val="FirstParagraph"/>
      </w:pPr>
      <w:r>
        <w:t xml:space="preserve">23.01.2018</w:t>
      </w:r>
    </w:p>
    <w:p>
      <w:pPr>
        <w:pStyle w:val="BodyText"/>
      </w:pPr>
      <w:r>
        <w:t xml:space="preserve">В первый день соревнований играли ребята младшего возраста 2005-2006 гг. Игры шли по круговой сетке. Наши юные хоккеисты одержали победы во всех матчах, тем самым завоевали 1 место. • Фили-Давыдково — Ново-Переделкино 10:3 • Фили-Давыдково — Очаково-Матвеевское 4:1 Во второй день играли ребята среднего возраста 2003-2004 гг. Игры шли с утра и до вечера. Наша команда также продолжала идти вперед, не сбавляя темпа. И с легкостью одолевали соперников. • Фили-Давыдково — Очаково-Матвеевское 3:0 • Солнцево — Фили-Давыдково 0:7 • Фили-Давыдково — Ново-Переделкино 7:2 И вот второй кубок за 1 место снова у нашей команды! Мы искренне поздравляем ребят и тренера с победой! На ребятах была красно-синяя форма, а как известно красный цвет — это цвет победы, в игровых видах спорта.</w:t>
      </w:r>
    </w:p>
    <w:p>
      <w:pPr>
        <w:pStyle w:val="BodyText"/>
      </w:pPr>
      <w:r>
        <w:drawing>
          <wp:inline>
            <wp:extent cx="3181350" cy="2124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c75/1b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000375" cy="1981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48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162300" cy="2095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efc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Автор: Валентина Булатова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http://fili-davydkovo.mos.ru/presscenter/news/detail/7102977.html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7102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7102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2025-03-12T19:12:00Z</dcterms:created>
  <dcterms:modified xsi:type="dcterms:W3CDTF">2025-03-12T19:12:00Z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