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6ae53ad9c910ee72840a713a9b87aa309a9b8"/>
    <w:p>
      <w:pPr>
        <w:pStyle w:val="Heading3"/>
      </w:pPr>
      <w:r>
        <w:t xml:space="preserve">Москвичи выбирают стиль для оформления городских поликлиник</w:t>
      </w:r>
    </w:p>
    <w:p>
      <w:pPr>
        <w:pStyle w:val="FirstParagraph"/>
      </w:pPr>
      <w:r>
        <w:t xml:space="preserve">15.12.2017</w:t>
      </w:r>
    </w:p>
    <w:p>
      <w:pPr>
        <w:pStyle w:val="BodyText"/>
      </w:pPr>
      <w:r>
        <w:rPr>
          <w:bCs/>
          <w:b/>
        </w:rPr>
        <w:t xml:space="preserve">Высказать свои предпочтения горожане могут на портале «Активный гражданин».</w:t>
      </w:r>
    </w:p>
    <w:p>
      <w:pPr>
        <w:pStyle w:val="BodyText"/>
      </w:pPr>
      <w:r>
        <w:t xml:space="preserve">В голосовании уже приняли участие более 175 тыс. столичных жителей. Активные граждане высказали мнение по поводу 10 предложенных концепций оформления детских, взрослых и стоматологических поликлиник, которых ожидает как внешнее, так и внутреннее обновление. Варианты фирменного стиля для медучреждений представили компании и индивидуальные предприниматели. В частности, оформителям удалось отразить в проектах, как будут выглядеть вывески, информационные стенды, стойки ресепшена, игровые зоны и т.д.</w:t>
      </w:r>
    </w:p>
    <w:p>
      <w:pPr>
        <w:pStyle w:val="BodyText"/>
      </w:pPr>
      <w:r>
        <w:t xml:space="preserve">Новый дизайн взрослых и детских поликлиник создадут на основе трех концепций – лидеров голосования. Победители получат гранты в размере пяти миллионов рублей.</w:t>
      </w:r>
    </w:p>
    <w:p>
      <w:pPr>
        <w:pStyle w:val="BodyText"/>
      </w:pPr>
      <w:r>
        <w:t xml:space="preserve">В частности, в настоящее время на первом месте находится вариант дизайна, предложенный Студией Артемия Лебедева. Специалисты предлагают сделать оформление подразделений поликлиник индивидуальным. По их мнению, это не только разнообразит интерьеры, но и сделает навигацию по медучреждению более удобной. Дизайн вывесок и элементов внутренней отделки может быть как в ярком, так и в сдержанном исполнении.</w:t>
      </w:r>
    </w:p>
    <w:p>
      <w:pPr>
        <w:pStyle w:val="BodyText"/>
      </w:pPr>
      <w:r>
        <w:t xml:space="preserve">На втором месте – вариант индивидуального предпринимателя А.А. Тихонова. Цветовое решение выбирается исходя из типа поликлиники: в медучреждении, обслуживающим взрослых, будут преобладать синие тона, детские больницы предлагается сделать в оранжевом стиле. Большая ставка в оформлении делается на фитодизайн.</w:t>
      </w:r>
    </w:p>
    <w:p>
      <w:pPr>
        <w:pStyle w:val="BodyText"/>
      </w:pPr>
      <w:r>
        <w:t xml:space="preserve">Третье место удерживает проект компании «Ди Пи Джи». В основе цветовой гаммы оформления взрослых поликлиник – бирюзовый цвет. Цветовая гамма детских лечебных учреждений включает и дополнительные цвета: оранжевый, желтый, зеленый и лазурный.</w:t>
      </w:r>
    </w:p>
    <w:p>
      <w:pPr>
        <w:pStyle w:val="BodyText"/>
      </w:pPr>
      <w:r>
        <w:t xml:space="preserve">Напомним, чтобы представить москвичам для дальнейшего голосования лучшие варианты элементов оформления столичных поликлиник, летом этого года городские власти объявили открытый творческий конкурс. В итоге отборочный этап прошли 10 концепций.</w:t>
      </w:r>
    </w:p>
    <w:p>
      <w:pPr>
        <w:pStyle w:val="BodyText"/>
      </w:pPr>
      <w:r>
        <w:t xml:space="preserve">Проголосовать можно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Анна Санина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http://fili-davydkovo.mos.ru/presscenter/news/detail/7040351.html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7040351.html" TargetMode="External" /><Relationship Type="http://schemas.openxmlformats.org/officeDocument/2006/relationships/hyperlink" Id="rId20" Target="https://ag.mos.ru/poll/32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7040351.html" TargetMode="External" /><Relationship Type="http://schemas.openxmlformats.org/officeDocument/2006/relationships/hyperlink" Id="rId20" Target="https://ag.mos.ru/poll/32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2024-09-26T08:08:28Z</dcterms:created>
  <dcterms:modified xsi:type="dcterms:W3CDTF">2024-09-26T08:08:28Z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