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105fa1694ed5fa5811df1814e5cf6b22a2997d"/>
    <w:p>
      <w:pPr>
        <w:pStyle w:val="Heading3"/>
      </w:pPr>
      <w:r>
        <w:t xml:space="preserve">Станет больше МФЦ, в которых можно зарегистрировать рождение</w:t>
      </w:r>
    </w:p>
    <w:p>
      <w:pPr>
        <w:pStyle w:val="FirstParagraph"/>
      </w:pPr>
      <w:r>
        <w:t xml:space="preserve">18.02.2016</w:t>
      </w:r>
    </w:p>
    <w:p>
      <w:pPr>
        <w:pStyle w:val="BodyText"/>
      </w:pPr>
      <w:r>
        <w:rPr>
          <w:iCs/>
          <w:i/>
        </w:rPr>
        <w:t xml:space="preserve">На западе Москвы услугу будут предоставлять центры «Мои документы», расположенные в районах Солнцево, Фили-Давыдково, Крылатское, Проспект Вернадского и Тропарево-Никулино.</w:t>
      </w:r>
    </w:p>
    <w:p>
      <w:pPr>
        <w:pStyle w:val="BodyText"/>
      </w:pPr>
      <w:r>
        <w:t xml:space="preserve">С мая прошлого года оформить рождение, отцовство или смерть стало возможно не только в ЗАГСах, но и в 29 столичных МФЦ. Нововведение было высоко оценено жителями Москвы, так как в отличие от ЗАГСов центры госуслуг работают в максимально удобном для современного мегаполиса ритме: ежедневно с 8:00 до 20:00 без перерыва на обед. Так, менее чем за год «Мои документы» выдали около 12 тысяч свидетельств о рождении.</w:t>
      </w:r>
    </w:p>
    <w:p>
      <w:pPr>
        <w:pStyle w:val="BodyText"/>
      </w:pPr>
      <w:r>
        <w:t xml:space="preserve">С 1 марта 2016 года количество московских МФЦ с дополнительным пакетом услуг вырастет до 50 во всех округах столицы, в том числе в Западном. Впрочем, как напоминают в пресс-службе центров «Мои документы», все услуги предоставляются горожанам без привязки к месту регистрации.</w:t>
      </w:r>
    </w:p>
    <w:p>
      <w:pPr>
        <w:pStyle w:val="BodyText"/>
      </w:pPr>
      <w:r>
        <w:t xml:space="preserve">Отметим, что, согласно мировым рейтингам, московские МФЦ входят в тройку лидеров по доступности и комфортности обслуживания.</w:t>
      </w:r>
    </w:p>
    <w:p>
      <w:pPr>
        <w:pStyle w:val="BodyText"/>
      </w:pPr>
      <w:r>
        <w:rPr>
          <w:iCs/>
          <w:i/>
        </w:rPr>
        <w:t xml:space="preserve">Вадим Алексеев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http://fili-davydkovo.mos.ru/presscenter/news/detail/2531211.html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Фили-Давыдково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fili-davydkovo.mos.ru" TargetMode="External" /><Relationship Type="http://schemas.openxmlformats.org/officeDocument/2006/relationships/hyperlink" Id="rId20" Target="http://fili-davydkovo.mos.ru/presscenter/news/detail/253121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fili-davydkovo.mos.ru" TargetMode="External" /><Relationship Type="http://schemas.openxmlformats.org/officeDocument/2006/relationships/hyperlink" Id="rId20" Target="http://fili-davydkovo.mos.ru/presscenter/news/detail/253121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2024-09-26T08:16:11Z</dcterms:created>
  <dcterms:modified xsi:type="dcterms:W3CDTF">2024-09-26T08:16:11Z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