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9e4b13104a1fb44fef182e8d4783645ba0db9e"/>
    <w:p>
      <w:pPr>
        <w:pStyle w:val="Heading3"/>
      </w:pPr>
      <w:r>
        <w:t xml:space="preserve">Москвичи высоко оценили новинку от городских центров госуслуг</w:t>
      </w:r>
    </w:p>
    <w:p>
      <w:pPr>
        <w:pStyle w:val="FirstParagraph"/>
      </w:pPr>
      <w:r>
        <w:t xml:space="preserve">16.02.2016</w:t>
      </w:r>
    </w:p>
    <w:p>
      <w:pPr>
        <w:pStyle w:val="BodyText"/>
      </w:pPr>
      <w:r>
        <w:rPr>
          <w:iCs/>
          <w:i/>
        </w:rPr>
        <w:t xml:space="preserve">В ходе недавнего голосования среди участников проекта «Активный гражданин» интерактивные инструкции столичных МФЦ получили 4,7 балла из 5.</w:t>
      </w:r>
    </w:p>
    <w:p>
      <w:pPr>
        <w:pStyle w:val="BodyText"/>
      </w:pPr>
      <w:r>
        <w:t xml:space="preserve">Речь идет об удобной системе навигации на</w:t>
      </w:r>
      <w:r>
        <w:t xml:space="preserve"> </w:t>
      </w:r>
      <w:hyperlink r:id="rId20">
        <w:r>
          <w:rPr>
            <w:rStyle w:val="Hyperlink"/>
          </w:rPr>
          <w:t xml:space="preserve">сайте центров госуслуг «Мои документы»</w:t>
        </w:r>
      </w:hyperlink>
      <w:r>
        <w:t xml:space="preserve">, где все необходимые инструкции поделены на тематические блоки. Всего их пять: «Недвижимость», «Транспорт», «Семья», «Личные документы» и «Социальное обеспечение». Пользователи сайта могут пошагово выполнить действия, чтобы, например, оформить приватизацию жилья или наследство. По сообщению руководства МФЦ, недавно на сайт была добавлена такая услуга, как получение российского и заграничного паспортов. Кроме того, в соответствующих разделах москвичи могут узнать, когда необходимый документ будет готов и какую сумму государственной пошлины следует оплатить.</w:t>
      </w:r>
    </w:p>
    <w:p>
      <w:pPr>
        <w:pStyle w:val="BodyText"/>
      </w:pPr>
      <w:r>
        <w:t xml:space="preserve">Столичные центры госуслуг также напоминают, что с помощью мобильного приложения участники проекта «АГ» имеют возможность в настоящее время оценить работу первого МФЦ в Новой Москве.</w:t>
      </w:r>
    </w:p>
    <w:p>
      <w:pPr>
        <w:pStyle w:val="BodyText"/>
      </w:pPr>
      <w:r>
        <w:rPr>
          <w:iCs/>
          <w:i/>
        </w:rPr>
        <w:t xml:space="preserve">Вадим Алексеев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http://fili-davydkovo.mos.ru/presscenter/news/detail/2526546.html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Фили-Давыдково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fili-davydkovo.mos.ru" TargetMode="External" /><Relationship Type="http://schemas.openxmlformats.org/officeDocument/2006/relationships/hyperlink" Id="rId21" Target="http://fili-davydkovo.mos.ru/presscenter/news/detail/2526546.html" TargetMode="External" /><Relationship Type="http://schemas.openxmlformats.org/officeDocument/2006/relationships/hyperlink" Id="rId20" Target="http://md.mos.ru/interactive-instructions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fili-davydkovo.mos.ru" TargetMode="External" /><Relationship Type="http://schemas.openxmlformats.org/officeDocument/2006/relationships/hyperlink" Id="rId21" Target="http://fili-davydkovo.mos.ru/presscenter/news/detail/2526546.html" TargetMode="External" /><Relationship Type="http://schemas.openxmlformats.org/officeDocument/2006/relationships/hyperlink" Id="rId20" Target="http://md.mos.ru/interactive-instructions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2025-02-16T14:18:49Z</dcterms:created>
  <dcterms:modified xsi:type="dcterms:W3CDTF">2025-02-16T14:18:49Z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