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1f6b2a1575f54c6ac0d95adbe4eba75d21915"/>
    <w:p>
      <w:pPr>
        <w:pStyle w:val="Heading3"/>
      </w:pPr>
      <w:r>
        <w:t xml:space="preserve">По решению правительства Москвы, доходы от парковок пойдут на благоустройство районов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iCs/>
          <w:i/>
          <w:bCs/>
          <w:b/>
        </w:rPr>
        <w:t xml:space="preserve">Эти средства будут использованы для ремонта жилых домов, обустройства дворовых территорий, строительства новых детских и спортивных площадок.</w:t>
      </w:r>
    </w:p>
    <w:p>
      <w:pPr>
        <w:pStyle w:val="BodyText"/>
      </w:pPr>
      <w:r>
        <w:t xml:space="preserve">Правительство столицы направит все доходы от парковок и миграционных патентов на благоустройство районов. Это заявление мэр Москвы Сергей Собянин сделал на встрече с муниципальными депутатами.</w:t>
      </w:r>
    </w:p>
    <w:p>
      <w:pPr>
        <w:pStyle w:val="BodyText"/>
      </w:pPr>
      <w:r>
        <w:t xml:space="preserve">- В городе была выстроена система согласования части денег, которые шли на благоустройство районов, ремонт домов, социальную поддержку, - сообщил Сергей Собянин. - Объем такого финансирования, который непосредственно согласовывался с вами в текущем году, был 5,6 млрд руб. И мы на будущий год, несмотря на проблемы с бюджетом, на кризис, не уменьшаем, а почти на четверть увеличиваем финансирование. Это стало возможным благодаря работе по улучшению сборов местных налогов и других платежей.</w:t>
      </w:r>
    </w:p>
    <w:p>
      <w:pPr>
        <w:pStyle w:val="BodyText"/>
      </w:pPr>
      <w:r>
        <w:t xml:space="preserve">Средства, выделяемые на социально-экономическое развитие районов, будут распределены справедливо, заверил мэр. Их расходование смогут проконтролировать депутаты.</w:t>
      </w:r>
    </w:p>
    <w:p>
      <w:pPr>
        <w:pStyle w:val="BodyText"/>
      </w:pPr>
      <w:r>
        <w:t xml:space="preserve">- Мы все деньги, которые получены от подоходного налога за сдачу квартир, за платную парковку распределяем по районам, - обратился к народным избранникам Сергей Соябнин. - Схема распределения такая: 50% собранных средств сразу остается районам и еще 50% распределяется в соответствии с численностью того или иного округа и района. Это важная работа. Мы постарались заранее довести до округов объем распределения средств так, чтобы вы уже сегодня могли приступать к работе.</w:t>
      </w:r>
    </w:p>
    <w:p>
      <w:pPr>
        <w:pStyle w:val="BodyText"/>
      </w:pPr>
      <w:r>
        <w:t xml:space="preserve">К сожалению, многие москвичи до сих пор с настороженностью относятся к появлению платных парковок возле их домов. Но большинство уже оценили очевидные плюсы. Один из них – уменьшение заторов, которые образуются вследствие хаотичной парковки. А сделать крепостью не только свой дом, но и двор горожанам поможет правительство Москвы. Оно выделяет жителям ближайших к платным стоянкам домов субсидию на установку шлагбаумов, загораживающих въезд во дворы посторонним. Таким образом, автовладельцам куда легче найти свободное место для своей машины, да и пешеходам спокойнее от того, что пространство рядом с их домом не превращается в проезжий двор для верениц «понаехавших» неизвестно откуда автомашин.</w:t>
      </w:r>
    </w:p>
    <w:p>
      <w:pPr>
        <w:pStyle w:val="BodyText"/>
      </w:pPr>
      <w:r>
        <w:t xml:space="preserve">Жители домов, расположенных рядом с парковками, в накладе не остаются. Автовладельцы, проживающие в этих домах, могут получить резидентные разрешения на «паркинг» своих автомобилей с 20:00 до 8:00. При желании «резиденты» могут приобрести годовой абонемент на круглосуточную парковку, который обойдется им всего в 3000 рублей: 8 рублей в сутки, тогда как нерезидент платит за нее 40 рублей в час. Более того: ветераны войны и труда, инвалиды, многодетные семьи, проживающие в районе платной парковки, получают еще большие скидки и льготы.</w:t>
      </w:r>
    </w:p>
    <w:p>
      <w:pPr>
        <w:pStyle w:val="BodyText"/>
      </w:pPr>
      <w:r>
        <w:t xml:space="preserve">Напомним, на территории ЗАО платные парковки действуют в районах Дорогомилово и Филевский парк. Они расположены на улице Генерала Ермолова, улице Кульнева, площади Победы, Багратионовском проезде, улице Новозаводской и Тучковской улице. Заметим, что решение об организации платной уличной парковки на той или иной территории принимается Департаментом транспорта Москвы лишь после обсуждения и согласования с муниципальными депутатами, жителями, префектурами, управами. Кроме того, проводится мониторинг дорожной ситуации в районе стоянки.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http://fili-davydkovo.mos.ru/presscenter/news/detail/2324827.html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324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324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2024-09-26T08:05:32Z</dcterms:created>
  <dcterms:modified xsi:type="dcterms:W3CDTF">2024-09-26T08:05:32Z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