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61931358117b190b0148a9e1d2710d9a7dadb"/>
    <w:p>
      <w:pPr>
        <w:pStyle w:val="Heading3"/>
      </w:pPr>
      <w:r>
        <w:t xml:space="preserve">Проведены заседания Окружной комиссии по пресечению самовольного строительства на территории Западного административного округа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В соответствии с положениями постановлений Правительства Москвы от 31.05.2011 № 234-ПП «Об организации работы по выявлению и пресечению самовольного строительства на территории города Москвы» и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в префектуре</w:t>
      </w:r>
      <w:r>
        <w:t xml:space="preserve"> </w:t>
      </w:r>
      <w:r>
        <w:rPr>
          <w:bCs/>
          <w:b/>
        </w:rPr>
        <w:t xml:space="preserve">03.10.2015 и 10.04.2015 проведены заседания Окружной комиссии по пресечению самовольного строительства на территории Западного административного округа.</w:t>
      </w:r>
    </w:p>
    <w:p>
      <w:pPr>
        <w:pStyle w:val="BodyText"/>
      </w:pPr>
      <w:r>
        <w:t xml:space="preserve">На проведенном заседании рассмотрены вопросы о законности использования 126-ти земельных участков для размещения объектов, не являющихся объектами капитального строительства.</w:t>
      </w:r>
    </w:p>
    <w:p>
      <w:pPr>
        <w:pStyle w:val="BodyText"/>
      </w:pPr>
      <w:r>
        <w:t xml:space="preserve">По итогам рассмотрения установлено, что объекты размещены в отсутствие документов, являющихся основанием для размещения объектов, не являющихся объектами капитального строительства, и подлежат демонтажу (перемещению) в соответствии с постановлением Правительства Москвы от 02.11.2012 № 614-ПП (перечень объектов приведен ниже).</w:t>
      </w:r>
    </w:p>
    <w:p>
      <w:pPr>
        <w:pStyle w:val="BodyText"/>
      </w:pPr>
      <w:r>
        <w:t xml:space="preserve">Вместе с тем, по части объектов принято решение о повторном рассмотрении на очередном заседании Окружной комиссии по пресечению самовольного строительства и о временном сохранении металлических тентов, право пользования которыми установлено для лиц в соответствии с положениями Федеральных законов от 12.01.1995 № 5-ФЗ «О ветеранах» и от 24.11.1995 № 181-ФЗ «О социальной защите инвалидов в Российской Федерации».</w:t>
      </w:r>
    </w:p>
    <w:p>
      <w:pPr>
        <w:pStyle w:val="BodyText"/>
      </w:pPr>
      <w:r>
        <w:t xml:space="preserve">Правообладатели объектов вправе самостоятельно (в добровольном порядке) осуществить мероприятия по демонтажу незаконно размещенных объектов и освобождению незаконно занимаемых земельных участков.</w:t>
      </w:r>
    </w:p>
    <w:p>
      <w:pPr>
        <w:pStyle w:val="BodyText"/>
      </w:pPr>
      <w:r>
        <w:t xml:space="preserve">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 самостоятельно осуществляется демонтаж и (или) перемещение незаконно размещенных объектов на специально организованную для хранения площадку (срок хранения - 6 месяцев).</w:t>
      </w:r>
    </w:p>
    <w:p>
      <w:pPr>
        <w:pStyle w:val="BodyText"/>
      </w:pPr>
      <w:r>
        <w:rPr>
          <w:bCs/>
          <w:b/>
        </w:rPr>
        <w:t xml:space="preserve">В целях возврата правообладателю демонтированного объекта (либо его составляющих элементов и имущества, находившегося в демонтированном объекте) необходимо обращаться в префектуру с приложением одного из следующих документов:</w:t>
      </w:r>
    </w:p>
    <w:p>
      <w:pPr>
        <w:pStyle w:val="BodyText"/>
      </w:pPr>
      <w:r>
        <w:t xml:space="preserve">- копии ранее действовавшего договора пользования земельным участком;</w:t>
      </w:r>
    </w:p>
    <w:p>
      <w:pPr>
        <w:pStyle w:val="BodyText"/>
      </w:pPr>
      <w:r>
        <w:t xml:space="preserve">- копии договора на размещение объекта, не являющегося объектом капитального строительства;</w:t>
      </w:r>
    </w:p>
    <w:p>
      <w:pPr>
        <w:pStyle w:val="BodyText"/>
      </w:pPr>
      <w:r>
        <w:t xml:space="preserve">- копии договора на размещение нестационарного торгового объекта;</w:t>
      </w:r>
    </w:p>
    <w:p>
      <w:pPr>
        <w:pStyle w:val="BodyText"/>
      </w:pPr>
      <w:r>
        <w:t xml:space="preserve">- копии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объектов;</w:t>
      </w:r>
    </w:p>
    <w:p>
      <w:pPr>
        <w:pStyle w:val="BodyText"/>
      </w:pPr>
      <w:r>
        <w:t xml:space="preserve">- копии решений суда об установлении права собственности на объект, не являющийся объектом капитального строительства.</w:t>
      </w:r>
    </w:p>
    <w:p>
      <w:pPr>
        <w:pStyle w:val="BodyText"/>
      </w:pPr>
      <w:r>
        <w:t xml:space="preserve">Основаниями для отказа в выдаче предмета хранения являются непредставление правообладателем документов, подтверждающих принадлежность объекта правообладателю, и (или) представление документов, содержащих недостоверные сведения.</w:t>
      </w:r>
    </w:p>
    <w:p>
      <w:pPr>
        <w:pStyle w:val="BodyText"/>
      </w:pPr>
      <w:r>
        <w:rPr>
          <w:bCs/>
          <w:b/>
        </w:rPr>
        <w:t xml:space="preserve">Перечень земельных участков, на которых размещены объекты, рассмотренные на заседании Окружной комиссии по пресечению самовольного строительства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(протокол от 03.04.2015 № 3):</w:t>
      </w:r>
    </w:p>
    <w:p>
      <w:pPr>
        <w:pStyle w:val="BodyText"/>
      </w:pPr>
      <w:r>
        <w:rPr>
          <w:bCs/>
          <w:b/>
        </w:rPr>
        <w:t xml:space="preserve">1. п. Толстопальцево, ул. Ленина, вл. 51 (Внуково)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2. п. Толстопальцево, ул. Чехова, вл. 56 (Внуково)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3. ул. 1-я Рейсовая, напротив ГТК «Россия» (Внуково)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4. ул. Изваринская, вблизи вл. 3 (Внуково)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5. ул. 2-я Рейсовая, напротив гаражей (Внуково)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6. Кутузовский проспект, вл. 35 (Дорогомилово)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7. пл. Победы, вл. 2, корп. 2 (Дорогомилово)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8. Кутузовский проспект, вл. 22 (Дорогомилово)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9. ул. 1812 г., вл. 15 (Дорогомилово)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10. ул. Студенческая, вл. 33 (Дорогомилово)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11. ул. Студенческая, вл. 33 (Дорогомилово)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12. Кутузовский проспект, вл. 26 (Дорогомилово)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13. ул. Осенняя, вл. 24-26 (Крылатское)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14. Осенний бульвар, вл. 12, корп. 1 (Крылатское)</w:t>
      </w:r>
      <w:r>
        <w:t xml:space="preserve"> </w:t>
      </w:r>
      <w:r>
        <w:t xml:space="preserve">НТО со специализацией «колбасная гастрономия»</w:t>
      </w:r>
    </w:p>
    <w:p>
      <w:pPr>
        <w:pStyle w:val="BodyText"/>
      </w:pPr>
      <w:r>
        <w:rPr>
          <w:bCs/>
          <w:b/>
        </w:rPr>
        <w:t xml:space="preserve">15. Осенний бульвар, вл. 12, корп. 1 (Крылатское)</w:t>
      </w:r>
      <w:r>
        <w:t xml:space="preserve"> </w:t>
      </w:r>
      <w:r>
        <w:t xml:space="preserve">НТО со специализацией «ремонт обуви»</w:t>
      </w:r>
    </w:p>
    <w:p>
      <w:pPr>
        <w:pStyle w:val="BodyText"/>
      </w:pPr>
      <w:r>
        <w:rPr>
          <w:bCs/>
          <w:b/>
        </w:rPr>
        <w:t xml:space="preserve">16. ул. Академика Павлова, вл. 56 (Кунцево)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17. ул. Академика Павлова пересечение с ул. Партизанская (Кунцево)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18. ул. Молодогвардейская, вл. 4, корп. 3 (Кунцево)</w:t>
      </w:r>
      <w:r>
        <w:t xml:space="preserve"> </w:t>
      </w:r>
      <w:r>
        <w:t xml:space="preserve">НТО со специализацией «ремонт обуви»</w:t>
      </w:r>
    </w:p>
    <w:p>
      <w:pPr>
        <w:pStyle w:val="BodyText"/>
      </w:pPr>
      <w:r>
        <w:rPr>
          <w:bCs/>
          <w:b/>
        </w:rPr>
        <w:t xml:space="preserve">19. ул. Горбунова, вл. 17 (Можайский)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20. ул. Горбунова, вл. 17 (Можайский)</w:t>
      </w:r>
      <w:r>
        <w:t xml:space="preserve"> </w:t>
      </w:r>
      <w:r>
        <w:t xml:space="preserve">НТО со специализацией «мясная гастрономия»</w:t>
      </w:r>
    </w:p>
    <w:p>
      <w:pPr>
        <w:pStyle w:val="BodyText"/>
      </w:pPr>
      <w:r>
        <w:rPr>
          <w:bCs/>
          <w:b/>
        </w:rPr>
        <w:t xml:space="preserve">21. ул. Барвихинская, вл. 16 (Можайский)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22. ул. Гродненская, вл. 4 (Можайский)</w:t>
      </w:r>
      <w:r>
        <w:t xml:space="preserve"> </w:t>
      </w:r>
      <w:r>
        <w:t xml:space="preserve">НТО со специализацией «мясная гастрономия»</w:t>
      </w:r>
    </w:p>
    <w:p>
      <w:pPr>
        <w:pStyle w:val="BodyText"/>
      </w:pPr>
      <w:r>
        <w:rPr>
          <w:bCs/>
          <w:b/>
        </w:rPr>
        <w:t xml:space="preserve">23. ул. Гродненская, вл. 4 (Можайский)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24. ул. Толбухина, вл. 13 (Можайский)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25. ул. Скульптора Мухиной, вл. 10 (Ново-Переделкино)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26. ул. Скульптора Мухиной, вл. 10 (Ново-Переделкино)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27. ул. Скульптора Мухиной, вл. 10 (Ново-Переделкино)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28. ул. Скульптора Мухиной, вл. 3 (Ново-Переделкино)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29. ул. Новоорловская, вл. 6 (Ново-Переделкино)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30. Ново-Переделкино, мкр. 14 (Ново-Переделкино)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31. Ново-Переделкино, мкр. 14 (Ново-Переделкино)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32. ул. Новоорловская, вл. 6 (Ново-Переделкино)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33. ул. Веерная, вл. 28 (Очаково-Матвеевское)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34. ул. Озерная, вл. 33 (Очаково-Матвеевское)</w:t>
      </w:r>
      <w:r>
        <w:t xml:space="preserve"> </w:t>
      </w:r>
      <w:r>
        <w:t xml:space="preserve">НТО со специализацией «церковная утварь»</w:t>
      </w:r>
    </w:p>
    <w:p>
      <w:pPr>
        <w:pStyle w:val="BodyText"/>
      </w:pPr>
      <w:r>
        <w:rPr>
          <w:bCs/>
          <w:b/>
        </w:rPr>
        <w:t xml:space="preserve">35. ул. Рябиновая, вл. 40 (Очаково-Матвеевское)</w:t>
      </w:r>
      <w:r>
        <w:t xml:space="preserve"> </w:t>
      </w:r>
      <w:r>
        <w:t xml:space="preserve">НТО со специализацией «общественное питание»</w:t>
      </w:r>
    </w:p>
    <w:p>
      <w:pPr>
        <w:pStyle w:val="BodyText"/>
      </w:pPr>
      <w:r>
        <w:rPr>
          <w:bCs/>
          <w:b/>
        </w:rPr>
        <w:t xml:space="preserve">36. ул. Рябиновая, вл. 40 (Очаково-Матвеевское)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37. Очаковское шоссе, вл. 4 (Очаково-Матвеевское)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38. Очаковское шоссе, вл. 4 (Очаково-Матвеевское)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39. ул. Матвеевская, вл. 26 (Очаково-Матвеевское)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40. ул. Веерная, вл. 7 (Очаково-Матвеевское)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41. ул. Кравченко, вл. 7-11 (Проспект Вернадского)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42. ул. Удальцова, вл. 30 (Проспект Вернадского)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43. ул. Попутная, вблизи вл. 5 (Солнцево)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44. ул. Родниковая, вл. 16 (Солнцево)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45. ул. Богданова, вл. 6 (Солнцево)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46. ул. Покрышкина, вл. 1 (Тропарево-Никулино)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47. ул. Покрышкина, вл. 7 (Тропарево-Никулино)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48. Ленинский проспект, вл. 152 (Тропарево-Никулино)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49. ул. 26-ти Бакинских комиссаров, вл. 2 (Тропарево-Никулино)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50. Филевский бульвар, вл. 11А (Филевский парк)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51. Филевский бульвар, вл. 16-18 (Филевский парк)</w:t>
      </w:r>
      <w:r>
        <w:t xml:space="preserve"> </w:t>
      </w:r>
      <w:r>
        <w:t xml:space="preserve">НТО со специализацией «зоотовары»</w:t>
      </w:r>
    </w:p>
    <w:p>
      <w:pPr>
        <w:pStyle w:val="BodyText"/>
      </w:pPr>
      <w:r>
        <w:rPr>
          <w:bCs/>
          <w:b/>
        </w:rPr>
        <w:t xml:space="preserve">52. Филевский бульвар, вл. 7-9 (Филевский парк)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53. Филевский бульвар, вл. 7-9 (Филевский парк)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54. Филевский бульвар, вл. 1 (Филевский парк)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55. Береговой проезд, вл. 9 (Филевский парк)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56. ул. Малая Филевская, вл. 24 (Фили-Давыдково)</w:t>
      </w:r>
      <w:r>
        <w:t xml:space="preserve"> </w:t>
      </w:r>
      <w:r>
        <w:t xml:space="preserve">НТО со специализацией «ремонт обуви»</w:t>
      </w:r>
    </w:p>
    <w:p>
      <w:pPr>
        <w:pStyle w:val="BodyText"/>
      </w:pPr>
      <w:r>
        <w:rPr>
          <w:bCs/>
          <w:b/>
        </w:rPr>
        <w:t xml:space="preserve">57. Кутузовский проспект, вл. 71 (Фили-Давыдково)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58. Кутузовский проспект, вл. 71 (Фили-Давыдково)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59. ул. Инициативная, вл. 14 (Фили-Давыдково)</w:t>
      </w:r>
      <w:r>
        <w:t xml:space="preserve"> </w:t>
      </w:r>
      <w:r>
        <w:t xml:space="preserve">НТО со специализацией «ремонт обуви»</w:t>
      </w:r>
    </w:p>
    <w:p>
      <w:pPr>
        <w:pStyle w:val="BodyText"/>
      </w:pPr>
      <w:r>
        <w:rPr>
          <w:bCs/>
          <w:b/>
        </w:rPr>
        <w:t xml:space="preserve">60. ул. Пивченкова, вл. 14 (Фили-Давыдково)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61. ул. Олеко Дундича, вл. 29 (Фили-Давыдково)</w:t>
      </w:r>
      <w:r>
        <w:t xml:space="preserve"> </w:t>
      </w:r>
      <w:r>
        <w:t xml:space="preserve">НТО со специализацией «рыба»</w:t>
      </w:r>
    </w:p>
    <w:p>
      <w:pPr>
        <w:pStyle w:val="BodyText"/>
      </w:pPr>
      <w:r>
        <w:rPr>
          <w:bCs/>
          <w:b/>
        </w:rPr>
        <w:t xml:space="preserve">62. ул. Малая Филевская, вл. 18 (Фили-Давыдково)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63. ул. Пивченкова, вл. 1 (Фили-Давыдково)</w:t>
      </w:r>
      <w:r>
        <w:t xml:space="preserve"> </w:t>
      </w:r>
      <w:r>
        <w:t xml:space="preserve">НТО со специализацией «ремонт обуви»</w:t>
      </w:r>
    </w:p>
    <w:p>
      <w:pPr>
        <w:pStyle w:val="BodyText"/>
      </w:pPr>
      <w:r>
        <w:rPr>
          <w:bCs/>
          <w:b/>
        </w:rPr>
        <w:t xml:space="preserve">64. ул. Пивченкова, вл. 1 (Фили-Давыдково)</w:t>
      </w:r>
      <w:r>
        <w:t xml:space="preserve"> </w:t>
      </w:r>
      <w:r>
        <w:t xml:space="preserve">НТО со специализацией «мясная гастрономия»</w:t>
      </w:r>
    </w:p>
    <w:p>
      <w:pPr>
        <w:pStyle w:val="BodyText"/>
      </w:pPr>
      <w:r>
        <w:rPr>
          <w:bCs/>
          <w:b/>
        </w:rPr>
        <w:t xml:space="preserve">65. ул. Кременчугская, вл. 2 (Фили-Давыдково)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66. ул. Минская, вл. 7 (Фили-Давыдково)</w:t>
      </w:r>
      <w:r>
        <w:t xml:space="preserve"> </w:t>
      </w:r>
      <w:r>
        <w:t xml:space="preserve">НТО со специализацией «металлоремонт»</w:t>
      </w:r>
    </w:p>
    <w:p>
      <w:pPr>
        <w:pStyle w:val="BodyText"/>
      </w:pPr>
      <w:r>
        <w:rPr>
          <w:bCs/>
          <w:b/>
        </w:rPr>
        <w:t xml:space="preserve">67. Можайское шоссе, вл. 3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68. Можайское шоссе, вл. 9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69. Можайское шоссе, вл. 21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70. Осенний бульвар, вл. 12, корп. 1 (Крылатское)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71. проспект Вернадского, вл. 18/1 (Проспект Вернадского)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72. проспект Вернадского, вл. 18/1 (Проспект Вернадского)</w:t>
      </w:r>
      <w:r>
        <w:t xml:space="preserve"> </w:t>
      </w:r>
      <w:r>
        <w:t xml:space="preserve">НТО со специализацией «общественное питание»</w:t>
      </w:r>
    </w:p>
    <w:p>
      <w:pPr>
        <w:pStyle w:val="BodyText"/>
      </w:pPr>
      <w:r>
        <w:rPr>
          <w:bCs/>
          <w:b/>
        </w:rPr>
        <w:t xml:space="preserve">73. проспект Вернадского, вл. 18 (Проспект Вернадского)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Перечень земельных участков, на которых размещены объекты, рассмотренные на заседании Окружной комиссии по пресечению самовольного строительства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(протокол от 10.04.2015 № 4):</w:t>
      </w:r>
    </w:p>
    <w:p>
      <w:pPr>
        <w:pStyle w:val="BodyText"/>
      </w:pPr>
      <w:r>
        <w:rPr>
          <w:bCs/>
          <w:b/>
        </w:rPr>
        <w:t xml:space="preserve">1. пл. Победы, вл. 2 (Дорогомилово)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2. Рублевское шоссе у станции м. Кунцевская (Кунцево)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3. ул. Ярцевская, вл. 21 (Кунцево)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4. ул. Ярцевская, вл. 21 (Кунцево)</w:t>
      </w:r>
      <w:r>
        <w:t xml:space="preserve"> </w:t>
      </w:r>
      <w:r>
        <w:t xml:space="preserve">НТО со специализацией «гастрономия»</w:t>
      </w:r>
    </w:p>
    <w:p>
      <w:pPr>
        <w:pStyle w:val="BodyText"/>
      </w:pPr>
      <w:r>
        <w:rPr>
          <w:bCs/>
          <w:b/>
        </w:rPr>
        <w:t xml:space="preserve">5. ул. Ярцевская, вл. 21 (Кунцево)</w:t>
      </w:r>
      <w:r>
        <w:t xml:space="preserve"> </w:t>
      </w:r>
      <w:r>
        <w:t xml:space="preserve">НТО со специализацией «кафе»</w:t>
      </w:r>
    </w:p>
    <w:p>
      <w:pPr>
        <w:pStyle w:val="BodyText"/>
      </w:pPr>
      <w:r>
        <w:rPr>
          <w:bCs/>
          <w:b/>
        </w:rPr>
        <w:t xml:space="preserve">6. ул. Ярцевская, вл. 25 (Кунцево)</w:t>
      </w:r>
      <w:r>
        <w:t xml:space="preserve"> </w:t>
      </w:r>
      <w:r>
        <w:t xml:space="preserve">НТО со специализацией «кафе»</w:t>
      </w:r>
    </w:p>
    <w:p>
      <w:pPr>
        <w:pStyle w:val="BodyText"/>
      </w:pPr>
      <w:r>
        <w:rPr>
          <w:bCs/>
          <w:b/>
        </w:rPr>
        <w:t xml:space="preserve">7. ул. Ельнинская, вл. 23 (Кунцево)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8. ул. Ельнинская, вл. 23 (Кунцево)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9. ул. Толбухина, вл. 13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10. ул. Толбухина, вл. 13 (Можайский)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11. Можайское шоссе, вл. 19 (Можайский)</w:t>
      </w:r>
      <w:r>
        <w:t xml:space="preserve"> </w:t>
      </w:r>
      <w:r>
        <w:t xml:space="preserve">НТО со специализацией «молоко»</w:t>
      </w:r>
    </w:p>
    <w:p>
      <w:pPr>
        <w:pStyle w:val="BodyText"/>
      </w:pPr>
      <w:r>
        <w:rPr>
          <w:bCs/>
          <w:b/>
        </w:rPr>
        <w:t xml:space="preserve">12. Можайское шоссе, вл. 19 (Можайский)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13. Можайское шоссе, вл. 19 (Можайский)</w:t>
      </w:r>
      <w:r>
        <w:t xml:space="preserve"> </w:t>
      </w:r>
      <w:r>
        <w:t xml:space="preserve">НТО со специализацией «печать»</w:t>
      </w:r>
    </w:p>
    <w:p>
      <w:pPr>
        <w:pStyle w:val="BodyText"/>
      </w:pPr>
      <w:r>
        <w:rPr>
          <w:bCs/>
          <w:b/>
        </w:rPr>
        <w:t xml:space="preserve">14. Можайское шоссе, вл. 3 (Можайский)</w:t>
      </w:r>
      <w:r>
        <w:t xml:space="preserve"> </w:t>
      </w:r>
      <w:r>
        <w:t xml:space="preserve">НТО со специализацией «печать»</w:t>
      </w:r>
    </w:p>
    <w:p>
      <w:pPr>
        <w:pStyle w:val="BodyText"/>
      </w:pPr>
      <w:r>
        <w:rPr>
          <w:bCs/>
          <w:b/>
        </w:rPr>
        <w:t xml:space="preserve">15. Можайское шоссе, вл. 9 (Можайский)</w:t>
      </w:r>
      <w:r>
        <w:t xml:space="preserve"> </w:t>
      </w:r>
      <w:r>
        <w:t xml:space="preserve">НТО со специализацией «печать»</w:t>
      </w:r>
    </w:p>
    <w:p>
      <w:pPr>
        <w:pStyle w:val="BodyText"/>
      </w:pPr>
      <w:r>
        <w:rPr>
          <w:bCs/>
          <w:b/>
        </w:rPr>
        <w:t xml:space="preserve">16. ул. Верейская, вл. 10 (Можайский)</w:t>
      </w:r>
      <w:r>
        <w:t xml:space="preserve"> </w:t>
      </w:r>
      <w:r>
        <w:t xml:space="preserve">НТО со специализацией «прохладительные напитки»</w:t>
      </w:r>
    </w:p>
    <w:p>
      <w:pPr>
        <w:pStyle w:val="BodyText"/>
      </w:pPr>
      <w:r>
        <w:rPr>
          <w:bCs/>
          <w:b/>
        </w:rPr>
        <w:t xml:space="preserve">17. ул. Новоорловская, вл. 16 (Ново-Переделкино)</w:t>
      </w:r>
      <w:r>
        <w:t xml:space="preserve"> </w:t>
      </w:r>
      <w:r>
        <w:t xml:space="preserve">НТО со специализацией «продукты</w:t>
      </w:r>
    </w:p>
    <w:p>
      <w:pPr>
        <w:pStyle w:val="BodyText"/>
      </w:pPr>
      <w:r>
        <w:rPr>
          <w:bCs/>
          <w:b/>
        </w:rPr>
        <w:t xml:space="preserve">18. ул. Скульптора Мухиной, вл. 5 (Ново-Переделкино)</w:t>
      </w:r>
      <w:r>
        <w:t xml:space="preserve"> </w:t>
      </w:r>
      <w:r>
        <w:t xml:space="preserve">НТО со специализацией «хозяйственные товары» (дополнительная проработка)</w:t>
      </w:r>
    </w:p>
    <w:p>
      <w:pPr>
        <w:pStyle w:val="BodyText"/>
      </w:pPr>
      <w:r>
        <w:rPr>
          <w:bCs/>
          <w:b/>
        </w:rPr>
        <w:t xml:space="preserve">19. Боровское шоссе, вл. 29 (Ново-Переделкино)</w:t>
      </w:r>
      <w:r>
        <w:t xml:space="preserve"> </w:t>
      </w:r>
      <w:r>
        <w:t xml:space="preserve">НТО со специализацией «продукты питания»</w:t>
      </w:r>
    </w:p>
    <w:p>
      <w:pPr>
        <w:pStyle w:val="BodyText"/>
      </w:pPr>
      <w:r>
        <w:rPr>
          <w:bCs/>
          <w:b/>
        </w:rPr>
        <w:t xml:space="preserve">20. ул. Скульптора Мухиной, вл. 6 (Ново-Переделкино)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21. ул. Матвеевская, вл. 2 (Очаково-Матвеевское)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22. ул. Наташи Ковшовой у ж/д станции «Очаково» (Очаково-Матвеевское)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23. ул. Наташи Ковшовой у ж/д станции «Очаково» (Очаково-Матвеевское)</w:t>
      </w:r>
      <w:r>
        <w:t xml:space="preserve"> </w:t>
      </w:r>
      <w:r>
        <w:t xml:space="preserve">НТО со специализацией «церковная утварь»</w:t>
      </w:r>
    </w:p>
    <w:p>
      <w:pPr>
        <w:pStyle w:val="BodyText"/>
      </w:pPr>
      <w:r>
        <w:rPr>
          <w:bCs/>
          <w:b/>
        </w:rPr>
        <w:t xml:space="preserve">24. ул. Наташи Ковшовой у ж/д станции «Очаково» (Очаково-Матвеевское)</w:t>
      </w:r>
      <w:r>
        <w:t xml:space="preserve"> </w:t>
      </w:r>
      <w:r>
        <w:t xml:space="preserve">НТО со специализацией «мясная гастрономия»</w:t>
      </w:r>
    </w:p>
    <w:p>
      <w:pPr>
        <w:pStyle w:val="BodyText"/>
      </w:pPr>
      <w:r>
        <w:rPr>
          <w:bCs/>
          <w:b/>
        </w:rPr>
        <w:t xml:space="preserve">25. ул. Наташи Ковшовой у ж/д станции «Очаково» (Очаково-Матвеевское)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26. Мичуринский проспект, вл. 36 (Раменки)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27. Мичуринский проспект, вл. 13 (Раменки)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28. ул. Довженко, вл. 4-6 (Раменки)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29. Солнцевский проспект, вл. 1 (Солнцево)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30. Солнцевский проспект, вблизи вл. 17, корп. 1 (Солнцево)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31. ул. Щорса, вблизи вл. 9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32. ул. Главмосстроя, вл. 10 (Солнцево)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33. ул. 50 лет Октября, вл. 2А (Солнцево)</w:t>
      </w:r>
      <w:r>
        <w:t xml:space="preserve"> </w:t>
      </w:r>
      <w:r>
        <w:t xml:space="preserve">НТО со специализацией «продукты питания»</w:t>
      </w:r>
    </w:p>
    <w:p>
      <w:pPr>
        <w:pStyle w:val="BodyText"/>
      </w:pPr>
      <w:r>
        <w:rPr>
          <w:bCs/>
          <w:b/>
        </w:rPr>
        <w:t xml:space="preserve">34. ул. Гвардейская, вл. 11, корп. 2 (Можайский)</w:t>
      </w:r>
      <w:r>
        <w:t xml:space="preserve"> </w:t>
      </w:r>
      <w:r>
        <w:t xml:space="preserve">металлический забор с въездными воротами и калиткой (дополнительная проработка)</w:t>
      </w:r>
    </w:p>
    <w:p>
      <w:pPr>
        <w:pStyle w:val="BodyText"/>
      </w:pPr>
      <w:r>
        <w:rPr>
          <w:bCs/>
          <w:b/>
        </w:rPr>
        <w:t xml:space="preserve">35. ул. Маршала Неделина, вл. 32 (Можайский)</w:t>
      </w:r>
      <w:r>
        <w:t xml:space="preserve"> </w:t>
      </w:r>
      <w:r>
        <w:t xml:space="preserve">строение, ранее используемое под голубятню</w:t>
      </w:r>
    </w:p>
    <w:p>
      <w:pPr>
        <w:pStyle w:val="BodyText"/>
      </w:pPr>
      <w:r>
        <w:rPr>
          <w:bCs/>
          <w:b/>
        </w:rPr>
        <w:t xml:space="preserve">Застройщик/правообладатель:</w:t>
      </w:r>
      <w:r>
        <w:t xml:space="preserve"> </w:t>
      </w:r>
      <w:r>
        <w:t xml:space="preserve">не установлен</w:t>
      </w:r>
    </w:p>
    <w:p>
      <w:pPr>
        <w:pStyle w:val="BodyText"/>
      </w:pPr>
      <w:r>
        <w:rPr>
          <w:bCs/>
          <w:b/>
        </w:rPr>
        <w:t xml:space="preserve">Внесен:</w:t>
      </w:r>
      <w:r>
        <w:t xml:space="preserve"> </w:t>
      </w:r>
      <w:r>
        <w:t xml:space="preserve">управой района</w:t>
      </w:r>
    </w:p>
    <w:p>
      <w:pPr>
        <w:pStyle w:val="BodyText"/>
      </w:pPr>
      <w:r>
        <w:rPr>
          <w:bCs/>
          <w:b/>
        </w:rPr>
        <w:t xml:space="preserve">36. ул. Лукинская, вл. 3, корп. 1 (Ново-Переделкино)</w:t>
      </w:r>
      <w:r>
        <w:t xml:space="preserve"> </w:t>
      </w:r>
      <w:r>
        <w:t xml:space="preserve">металлический тент типа «пенал» (решение о сохранении)</w:t>
      </w:r>
    </w:p>
    <w:p>
      <w:pPr>
        <w:pStyle w:val="BodyText"/>
      </w:pPr>
      <w:r>
        <w:rPr>
          <w:bCs/>
          <w:b/>
        </w:rPr>
        <w:t xml:space="preserve">37. ул. Лукинская, вл. 3, корп. 1 (Ново-Переделкино)</w:t>
      </w:r>
      <w:r>
        <w:t xml:space="preserve"> </w:t>
      </w:r>
      <w:r>
        <w:t xml:space="preserve">металлический тент типа «пенал» (решение о сохранении)</w:t>
      </w:r>
    </w:p>
    <w:p>
      <w:pPr>
        <w:pStyle w:val="BodyText"/>
      </w:pPr>
      <w:r>
        <w:rPr>
          <w:bCs/>
          <w:b/>
        </w:rPr>
        <w:t xml:space="preserve">38. ул. Чоботовская, вл. 13, с торца дома (Ново-Переделкино)</w:t>
      </w:r>
      <w:r>
        <w:t xml:space="preserve"> </w:t>
      </w:r>
      <w:r>
        <w:t xml:space="preserve">металлический тент типа «пенал»</w:t>
      </w:r>
    </w:p>
    <w:p>
      <w:pPr>
        <w:pStyle w:val="BodyText"/>
      </w:pPr>
      <w:r>
        <w:rPr>
          <w:bCs/>
          <w:b/>
        </w:rPr>
        <w:t xml:space="preserve">39. Боровское шоссе, вл. 34 (Ново-Переделкино)</w:t>
      </w:r>
      <w:r>
        <w:t xml:space="preserve"> </w:t>
      </w:r>
      <w:r>
        <w:t xml:space="preserve">металлический тент типа «пенал»</w:t>
      </w:r>
    </w:p>
    <w:p>
      <w:pPr>
        <w:pStyle w:val="BodyText"/>
      </w:pPr>
      <w:r>
        <w:rPr>
          <w:bCs/>
          <w:b/>
        </w:rPr>
        <w:t xml:space="preserve">40. Боровское шоссе, вл. 34 (Ново-Переделкино)</w:t>
      </w:r>
      <w:r>
        <w:t xml:space="preserve"> </w:t>
      </w:r>
      <w:r>
        <w:t xml:space="preserve">металлический тент типа «пенал» (решение о сохранении)</w:t>
      </w:r>
    </w:p>
    <w:p>
      <w:pPr>
        <w:pStyle w:val="BodyText"/>
      </w:pPr>
      <w:r>
        <w:rPr>
          <w:bCs/>
          <w:b/>
        </w:rPr>
        <w:t xml:space="preserve">41. Боровское шоссе, вл. 37-39 (Ново-Переделкино)</w:t>
      </w:r>
      <w:r>
        <w:t xml:space="preserve"> </w:t>
      </w:r>
      <w:r>
        <w:t xml:space="preserve">металлический тент типа «пенал» (решение о сохранении)</w:t>
      </w:r>
    </w:p>
    <w:p>
      <w:pPr>
        <w:pStyle w:val="BodyText"/>
      </w:pPr>
      <w:r>
        <w:rPr>
          <w:bCs/>
          <w:b/>
        </w:rPr>
        <w:t xml:space="preserve">42. ул. Веерная, вл. 1, корп. 1 (Очаково-Матвеевское)</w:t>
      </w:r>
      <w:r>
        <w:t xml:space="preserve"> </w:t>
      </w:r>
      <w:r>
        <w:t xml:space="preserve">металлический тент типа «пенал»</w:t>
      </w:r>
    </w:p>
    <w:p>
      <w:pPr>
        <w:pStyle w:val="BodyText"/>
      </w:pPr>
      <w:r>
        <w:rPr>
          <w:bCs/>
          <w:b/>
        </w:rPr>
        <w:t xml:space="preserve">43. ул. Удальцова, вл. 12, вл. 14, вл. 16 (Проспект Вернадского)</w:t>
      </w:r>
      <w:r>
        <w:t xml:space="preserve"> </w:t>
      </w:r>
      <w:r>
        <w:t xml:space="preserve">автостоянки с</w:t>
      </w:r>
    </w:p>
    <w:p>
      <w:pPr>
        <w:pStyle w:val="BodyText"/>
      </w:pPr>
      <w:r>
        <w:rPr>
          <w:bCs/>
          <w:b/>
        </w:rPr>
        <w:t xml:space="preserve">44. Университетский проспект, вл. 23, корп. 3 (Раменки)</w:t>
      </w:r>
      <w:r>
        <w:t xml:space="preserve"> </w:t>
      </w:r>
      <w:r>
        <w:t xml:space="preserve">металлические навесы-укрытия на 10 машиномест</w:t>
      </w:r>
    </w:p>
    <w:p>
      <w:pPr>
        <w:pStyle w:val="BodyText"/>
      </w:pPr>
      <w:r>
        <w:rPr>
          <w:bCs/>
          <w:b/>
        </w:rPr>
        <w:t xml:space="preserve">45. Мичуринский проспект, вл. 25, корп. 3 (Раменки)</w:t>
      </w:r>
      <w:r>
        <w:t xml:space="preserve"> </w:t>
      </w:r>
      <w:r>
        <w:t xml:space="preserve">металлический тент</w:t>
      </w:r>
    </w:p>
    <w:p>
      <w:pPr>
        <w:pStyle w:val="BodyText"/>
      </w:pPr>
      <w:r>
        <w:rPr>
          <w:bCs/>
          <w:b/>
        </w:rPr>
        <w:t xml:space="preserve">46. Раменский тупик (Раменки)</w:t>
      </w:r>
      <w:r>
        <w:t xml:space="preserve"> </w:t>
      </w:r>
      <w:r>
        <w:t xml:space="preserve">металлические гаражи в количестве 65 шт., строительные бытовки в количестве 3 шт.</w:t>
      </w:r>
    </w:p>
    <w:p>
      <w:pPr>
        <w:pStyle w:val="BodyText"/>
      </w:pPr>
      <w:r>
        <w:rPr>
          <w:bCs/>
          <w:b/>
        </w:rPr>
        <w:t xml:space="preserve">47. Мичуринский проспект, квартал 40, пр.пр. 616, вл. 19 (Раменки)</w:t>
      </w:r>
      <w:r>
        <w:t xml:space="preserve"> </w:t>
      </w:r>
      <w:r>
        <w:t xml:space="preserve">автостоянка, огороженная металлическим забором, пост охраны, шлагбаумы</w:t>
      </w:r>
    </w:p>
    <w:p>
      <w:pPr>
        <w:pStyle w:val="BodyText"/>
      </w:pPr>
      <w:r>
        <w:rPr>
          <w:bCs/>
          <w:b/>
        </w:rPr>
        <w:t xml:space="preserve">48. проспект Вернадского, вл. 105, корп. 4 (Тропарево-Никулино)</w:t>
      </w:r>
      <w:r>
        <w:t xml:space="preserve"> </w:t>
      </w:r>
      <w:r>
        <w:t xml:space="preserve">металлический забор, шлагбаум</w:t>
      </w:r>
    </w:p>
    <w:p>
      <w:pPr>
        <w:pStyle w:val="BodyText"/>
      </w:pPr>
      <w:r>
        <w:rPr>
          <w:bCs/>
          <w:b/>
        </w:rPr>
        <w:t xml:space="preserve">49. ул. Рузская, вблизи остановки «Академия Генерального Штаба» (Тропарево-Никулино)</w:t>
      </w:r>
      <w:r>
        <w:t xml:space="preserve"> </w:t>
      </w:r>
      <w:r>
        <w:t xml:space="preserve">ограждающие устройства (2 шлагбаума)</w:t>
      </w:r>
    </w:p>
    <w:p>
      <w:pPr>
        <w:pStyle w:val="BodyText"/>
      </w:pPr>
      <w:r>
        <w:rPr>
          <w:bCs/>
          <w:b/>
        </w:rPr>
        <w:t xml:space="preserve">50. ул. 26-ти Бакинских Комиссаров, вл. 8, корп. 2 (Тропарево-Никулино)</w:t>
      </w:r>
      <w:r>
        <w:t xml:space="preserve"> </w:t>
      </w:r>
      <w:r>
        <w:t xml:space="preserve">пристройки к нежилому зданию</w:t>
      </w:r>
    </w:p>
    <w:p>
      <w:pPr>
        <w:pStyle w:val="BodyText"/>
      </w:pPr>
      <w:r>
        <w:rPr>
          <w:bCs/>
          <w:b/>
        </w:rPr>
        <w:t xml:space="preserve">51. Мичуринский проспект, Олимпийская деревня, вл. 4, корп. 2 (Тропарево-Никулино)</w:t>
      </w:r>
      <w:r>
        <w:t xml:space="preserve"> </w:t>
      </w:r>
      <w:r>
        <w:t xml:space="preserve">строение в подколоннадном пространстве, используемое под магазин разливного пива(дополнительная проработка)</w:t>
      </w:r>
    </w:p>
    <w:p>
      <w:pPr>
        <w:pStyle w:val="BodyText"/>
      </w:pPr>
      <w:r>
        <w:rPr>
          <w:bCs/>
          <w:b/>
        </w:rPr>
        <w:t xml:space="preserve">52. Мичуринский проспект, Олимпийская деревня, вл. 4, корп. 32 (Тропарево-Никулино)</w:t>
      </w:r>
      <w:r>
        <w:t xml:space="preserve"> </w:t>
      </w:r>
      <w:r>
        <w:t xml:space="preserve">подсобное помещение из ЛВК</w:t>
      </w:r>
    </w:p>
    <w:p>
      <w:pPr>
        <w:pStyle w:val="BodyText"/>
      </w:pPr>
      <w:r>
        <w:rPr>
          <w:bCs/>
          <w:b/>
        </w:rPr>
        <w:t xml:space="preserve">53. проспект Вернадского, вл. 97, корп. 1 (Тропарево-Никулино)</w:t>
      </w:r>
      <w:r>
        <w:t xml:space="preserve"> </w:t>
      </w:r>
      <w:r>
        <w:t xml:space="preserve">пристройка к жилому дому, используемая под размещение кафе «Сверчок»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http://fili-davydkovo.mos.ru/presscenter/news/detail/1751385.html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51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51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2025-01-14T13:19:46Z</dcterms:created>
  <dcterms:modified xsi:type="dcterms:W3CDTF">2025-01-14T13:19:46Z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