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8cd3a08c5cee96caa36e4fd39d8f4abbcdbc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градостроительной сфере на апрель – июнь 2015</w:t>
      </w:r>
    </w:p>
    <w:p>
      <w:pPr>
        <w:pStyle w:val="FirstParagraph"/>
      </w:pPr>
      <w:r>
        <w:t xml:space="preserve">09.04.2015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06.04.2015</w:t>
            </w:r>
          </w:p>
          <w:p>
            <w:pPr>
              <w:jc w:val="left"/>
            </w:pPr>
            <w:r>
              <w:t xml:space="preserve">27.04.2015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18.05.2015</w:t>
            </w:r>
          </w:p>
          <w:p>
            <w:pPr>
              <w:jc w:val="left"/>
            </w:pPr>
            <w:r>
              <w:t xml:space="preserve">25.05.2015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29.06.2015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</w:tc>
        <w:tc>
          <w:tcPr/>
          <w:p>
            <w:pPr>
              <w:jc w:val="left"/>
            </w:pPr>
            <w:r>
              <w:t xml:space="preserve">21.05.2015</w:t>
            </w:r>
          </w:p>
        </w:tc>
        <w:tc>
          <w:tcPr/>
          <w:p>
            <w:pPr>
              <w:jc w:val="left"/>
            </w:pPr>
            <w:r>
              <w:t xml:space="preserve">25.06.2015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07.04.2015</w:t>
            </w:r>
          </w:p>
          <w:p>
            <w:pPr>
              <w:jc w:val="left"/>
            </w:pPr>
            <w:r>
              <w:t xml:space="preserve">21.04.2015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12.05.2015</w:t>
            </w:r>
          </w:p>
          <w:p>
            <w:pPr>
              <w:jc w:val="left"/>
            </w:pPr>
            <w:r>
              <w:t xml:space="preserve">26.05.2015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t xml:space="preserve">23.06.2015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 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застройщиков в электронном виде</w:t>
            </w:r>
          </w:p>
        </w:tc>
        <w:tc>
          <w:tcPr/>
          <w:p>
            <w:pPr>
              <w:jc w:val="left"/>
            </w:pPr>
            <w:r>
              <w:t xml:space="preserve">22.04.2015</w:t>
            </w:r>
          </w:p>
        </w:tc>
        <w:tc>
          <w:tcPr/>
          <w:p>
            <w:pPr>
              <w:jc w:val="left"/>
            </w:pPr>
            <w:r>
              <w:t xml:space="preserve">26.05.2015</w:t>
            </w:r>
          </w:p>
        </w:tc>
        <w:tc>
          <w:tcPr/>
          <w:p>
            <w:pPr>
              <w:jc w:val="left"/>
            </w:pPr>
            <w:r>
              <w:t xml:space="preserve">23.06.2015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</w:p>
          <w:p>
            <w:pPr>
              <w:jc w:val="left"/>
            </w:pPr>
            <w:r>
              <w:t xml:space="preserve">Москва, ул. Новый Арбат, д. 15</w:t>
            </w:r>
          </w:p>
        </w:tc>
        <w:tc>
          <w:tcPr/>
          <w:p>
            <w:pPr>
              <w:jc w:val="left"/>
            </w:pPr>
            <w:r>
              <w:t xml:space="preserve">А.А.Гончаров</w:t>
            </w:r>
          </w:p>
          <w:p>
            <w:pPr>
              <w:jc w:val="left"/>
            </w:pPr>
            <w:r>
              <w:t xml:space="preserve">8 (495) 633-64-84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http://fili-davydkovo.mos.ru/presscenter/news/detail/1730415.html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30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30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2025-03-12T02:21:18Z</dcterms:created>
  <dcterms:modified xsi:type="dcterms:W3CDTF">2025-03-12T02:21:18Z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