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a0e93e612b132b0a9f6c53b6854b76082ead5"/>
    <w:p>
      <w:pPr>
        <w:pStyle w:val="Heading3"/>
      </w:pPr>
      <w:r>
        <w:t xml:space="preserve">Второй этап мероприятия «Мигрант-2014». Первые сутки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8 декабря в рамках комплексной оперативно-профилактической операции «Мигрант-2014» сотрудниками УВД по ЗАО ГУ МВД России по г. Москве был проведен комплекс мероприятий, направленных на усиление контроля за состоянием правопорядка и общественной безопасности, оздоровление оперативной обстановки в Москве, а также пресечения правонарушений в сфере миграционного законодательства.</w:t>
      </w:r>
    </w:p>
    <w:p>
      <w:pPr>
        <w:pStyle w:val="BodyText"/>
      </w:pPr>
      <w:r>
        <w:t xml:space="preserve">Полицейскими были проверены 986 объектов, расположенных на территории Западного округа, среди которых автостоянки, гаражные кооперативы, промышленные зоны, объекты потребительского рынка, общежития, а также 606 квартир.</w:t>
      </w:r>
    </w:p>
    <w:p>
      <w:pPr>
        <w:pStyle w:val="BodyText"/>
      </w:pPr>
      <w:r>
        <w:t xml:space="preserve">В результате рейда в отделы полиции с целью установления личности и законности нахождения на территории Российской Федерации были доставлены 250 иностранных граждан, приезжих из стран Средней Азии и государств СНГ. Все доставленные были проверены по базам специального учета на причастность к ранее совершенным преступлениям.</w:t>
      </w:r>
    </w:p>
    <w:p>
      <w:pPr>
        <w:pStyle w:val="BodyText"/>
      </w:pPr>
      <w:r>
        <w:t xml:space="preserve">39 лиц привлечены к административной ответственности по ст. 18.8 КоАП РФ (нарушение иностранным гражданином или лицом без гражданства правил въезда в РФ либо режима пребывания (проживания) в РФ).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http://fili-davydkovo.mos.ru/presscenter/news/detail/1459700.html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9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9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2024-09-26T08:21:29Z</dcterms:created>
  <dcterms:modified xsi:type="dcterms:W3CDTF">2024-09-26T08:21:29Z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