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ждународный-день-борьбы-с-коррупцией"/>
    <w:p>
      <w:pPr>
        <w:pStyle w:val="Heading3"/>
      </w:pPr>
      <w:r>
        <w:t xml:space="preserve">Международный день борьбы с коррупцией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В связи с провозглашенной Генеральной Ассамблеей Организации Объединенных Наций Международный день борьбы с коррупцией ежегодно отмечается 09 декабря.</w:t>
      </w:r>
    </w:p>
    <w:p>
      <w:pPr>
        <w:pStyle w:val="BodyText"/>
      </w:pPr>
      <w:r>
        <w:t xml:space="preserve">Традиционно в этот день проводятся важные национальные мероприятия по противодействию коррупции, о которых государства- члены ООН информируют общественность.</w:t>
      </w:r>
    </w:p>
    <w:p>
      <w:pPr>
        <w:pStyle w:val="BodyText"/>
      </w:pPr>
      <w:r>
        <w:t xml:space="preserve">Так, за период с января по настоящее время прокуратурой ЗАО г. Москвы в сфере соблюдения законодательства о противодействии коррупции выявлено 86 нарушений закона, направлен 1 иск, внесено 26 представлений, поднадзорным органам и организациям, предостережено 37 лиц о недопустимости нарушения срока.</w:t>
      </w:r>
    </w:p>
    <w:p>
      <w:pPr>
        <w:pStyle w:val="BodyText"/>
      </w:pPr>
      <w:r>
        <w:t xml:space="preserve">В целях недопущения органами государственной, исполнительной власти, а также учреждениями и организациями и их должностными лицами законодательства о противодействии коррупции, в целях предупреждения коррупции, в том числе выявлению и последующему устранению причин коррупции, а также пресечению, раскрытию и расследованию коррупционных правонарушений прокуратура Западного административного округа г. Москвы на системной основе проводит проверки соблюдения указанного законодательства и считает эту работу одним из приоритетных и важных направлений в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http://fili-davydkovo.mos.ru/presscenter/news/detail/1458568.html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58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58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2025-02-22T04:05:17Z</dcterms:created>
  <dcterms:modified xsi:type="dcterms:W3CDTF">2025-02-22T04:05:17Z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