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78806b69740f264439e4101ed013e2c0b63336"/>
    <w:p>
      <w:pPr>
        <w:pStyle w:val="Heading3"/>
      </w:pPr>
      <w:r>
        <w:t xml:space="preserve">Защита трудовых прав граждан средствами прокурорского надзора</w:t>
      </w:r>
    </w:p>
    <w:p>
      <w:pPr>
        <w:pStyle w:val="FirstParagraph"/>
      </w:pPr>
      <w:r>
        <w:t xml:space="preserve">05.12.2014</w:t>
      </w:r>
    </w:p>
    <w:p>
      <w:pPr>
        <w:pStyle w:val="BodyText"/>
      </w:pPr>
      <w:r>
        <w:t xml:space="preserve">Наряду с постоянными изменениями и совершенствованием трудового законодательства неизменной остается актуальность защиты трудовых прав граждан средствами прокурорского надзора.</w:t>
      </w:r>
    </w:p>
    <w:p>
      <w:pPr>
        <w:pStyle w:val="BodyText"/>
      </w:pPr>
      <w:r>
        <w:t xml:space="preserve">Традиционно одно из приоритетных направлений в этой сфере - надзор за исполнением законодательства об оплате труда. Времена, когда невыплата заработной платы была повсеместной, давно прошли. Несмотря на это, прокуроры пресекают тысячи нарушений законов в этой сфере.</w:t>
      </w:r>
    </w:p>
    <w:p>
      <w:pPr>
        <w:pStyle w:val="BodyText"/>
      </w:pPr>
      <w:r>
        <w:t xml:space="preserve">На территории районов Дорогомилово, Фили-Давыдково, Филевский парк города Москвы надзор за исполнением законов осуществляет Дорогомиловская межрайонная прокуратура г.Москвы.</w:t>
      </w:r>
    </w:p>
    <w:p>
      <w:pPr>
        <w:pStyle w:val="BodyText"/>
      </w:pPr>
      <w:r>
        <w:t xml:space="preserve">В 2014 году межрайонной прокуратурой выявлено 132 нарушения закона в сфере оплаты труда. Например, прокуратурой проводилась проверка по коллективному заявлению работников ЗАО «Вест», осуществляющему деятельность в сфере кинопроката и кинообслуживания.</w:t>
      </w:r>
    </w:p>
    <w:p>
      <w:pPr>
        <w:pStyle w:val="BodyText"/>
      </w:pPr>
      <w:r>
        <w:t xml:space="preserve">Согласно ст.136 Трудового кодекса Российской Федерации заработная плата выплачивается не реже чем каждые полмесяца в день, установленный правилами внутреннего трудового распорядка, коллективным договором, трудовым договором.</w:t>
      </w:r>
    </w:p>
    <w:p>
      <w:pPr>
        <w:pStyle w:val="BodyText"/>
      </w:pPr>
      <w:r>
        <w:t xml:space="preserve">Проверкой установлено, что в нарушение требований закона в организации ЗАО «Вест» имеется задолженность по заработной плате перед работниками в размере 2 078 923 руб.</w:t>
      </w:r>
    </w:p>
    <w:p>
      <w:pPr>
        <w:pStyle w:val="BodyText"/>
      </w:pPr>
      <w:r>
        <w:t xml:space="preserve">По результатам проверки на основании постановления прокурора о возбуждении дела об административном правонарушении, предусмотренном ч.1 ст.5.27 Кодекса Российской Федерации об административных правонарушениях, юридическое лицо ЗАО «Вест» и генеральный директор ЗАО «Вест» привлечены к административной ответственности в виде штрафа.</w:t>
      </w:r>
    </w:p>
    <w:p>
      <w:pPr>
        <w:pStyle w:val="BodyText"/>
      </w:pPr>
      <w:r>
        <w:t xml:space="preserve">В соответствии со ст.24 Федерального закона «О прокуратуре Российской Федерации» генеральному директору организации внесено представление об устранении нарушений трудового законодательства.</w:t>
      </w:r>
    </w:p>
    <w:p>
      <w:pPr>
        <w:pStyle w:val="BodyText"/>
      </w:pPr>
      <w:r>
        <w:t xml:space="preserve">В соответствии со ст.ст.45, 122 Гражданского процессуального кодекса РФ в судебный участок № 206 района Дорогомилово г.Москвы прокурором направлены заявления о вынесении судебного приказа о взыскании с ЗАО «ВЕСТ» в пользу работников Общества причитающейся заработной платы. Судом все заявления рассмотрены и удовлетворены.</w:t>
      </w:r>
    </w:p>
    <w:p>
      <w:pPr>
        <w:pStyle w:val="BodyText"/>
      </w:pPr>
      <w:r>
        <w:t xml:space="preserve">Старший помощник</w:t>
      </w:r>
    </w:p>
    <w:p>
      <w:pPr>
        <w:pStyle w:val="BodyText"/>
      </w:pPr>
      <w:r>
        <w:t xml:space="preserve">межрайонного прокурора</w:t>
      </w:r>
    </w:p>
    <w:p>
      <w:pPr>
        <w:pStyle w:val="BodyText"/>
      </w:pPr>
      <w:r>
        <w:t xml:space="preserve">Кравцова М.Ф.</w:t>
      </w:r>
    </w:p>
    <w:p>
      <w:pPr>
        <w:pStyle w:val="BodyText"/>
      </w:pPr>
      <w:r>
        <w:drawing>
          <wp:inline>
            <wp:extent cx="5334000" cy="35892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05122014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92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http://fili-davydkovo.mos.ru/presscenter/news/detail/1451742.html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451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451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2025-05-30T01:30:11Z</dcterms:created>
  <dcterms:modified xsi:type="dcterms:W3CDTF">2025-05-30T01:30:11Z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