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стартовал-проект-московская-школа-жкх"/>
    <w:p>
      <w:pPr>
        <w:pStyle w:val="Heading3"/>
      </w:pPr>
      <w:r>
        <w:t xml:space="preserve">Стартовал проект «Московская школа ЖКХ»</w:t>
      </w:r>
    </w:p>
    <w:p>
      <w:pPr>
        <w:pStyle w:val="FirstParagraph"/>
      </w:pPr>
      <w:r>
        <w:t xml:space="preserve">09.10.2024</w:t>
      </w:r>
    </w:p>
    <w:p>
      <w:pPr>
        <w:pStyle w:val="BodyText"/>
      </w:pPr>
      <w:r>
        <w:t xml:space="preserve">09.10.2024</w:t>
      </w:r>
      <w:r>
        <w:br/>
      </w:r>
      <w:r>
        <w:br/>
      </w:r>
    </w:p>
    <w:p>
      <w:pPr>
        <w:pStyle w:val="BodyText"/>
      </w:pPr>
      <w:r>
        <w:t xml:space="preserve">30 сентября 2024 года Московское региональное отделение Партии «Единая Россия» при поддержке Комплекса городского хозяйства города Москвы начало реализацию проекта «Московская школа ЖКХ».</w:t>
      </w:r>
    </w:p>
    <w:p>
      <w:pPr>
        <w:pStyle w:val="BodyText"/>
      </w:pPr>
      <w:r>
        <w:t xml:space="preserve">Руководитель проекта – заместитель председателя комитета по строительству и ЖКХ Государственной думы РФ Разворотнева С.В.</w:t>
      </w:r>
    </w:p>
    <w:p>
      <w:pPr>
        <w:pStyle w:val="BodyText"/>
      </w:pPr>
      <w:r>
        <w:t xml:space="preserve">Проект направлен на повышение правовой грамотности потребителей услуг ЖКХ, муниципальных депутатов, популяризацию лучших практик в сфере ЖКХ.</w:t>
      </w:r>
    </w:p>
    <w:p>
      <w:pPr>
        <w:pStyle w:val="BodyText"/>
      </w:pPr>
      <w:r>
        <w:t xml:space="preserve">Продолжительность курса обучения – с сентября 2024 года по июнь 2025 года. Он включает онлайн лекции и практические занятия в очной форме, организованные в административных округах, на базе ГКУ МАЦ и Музея городского хозяйства. Кроме того, в рамках обучения предусмотрены персональные консультации участников силами ГКУ «Центр реформы ЖКХ».</w:t>
      </w:r>
    </w:p>
    <w:p>
      <w:pPr>
        <w:pStyle w:val="BodyText"/>
      </w:pPr>
      <w:r>
        <w:t xml:space="preserve">В качестве лекторов выступят преподаватели ГКУ «Центр реформы ЖКХ», а также специалисты-практики.</w:t>
      </w:r>
    </w:p>
    <w:p>
      <w:pPr>
        <w:pStyle w:val="BodyText"/>
      </w:pPr>
      <w:r>
        <w:t xml:space="preserve">По итогам обучения участники получат сертификаты.</w:t>
      </w:r>
    </w:p>
    <w:p>
      <w:pPr>
        <w:pStyle w:val="BodyText"/>
      </w:pPr>
      <w:r>
        <w:t xml:space="preserve">Принять участие в обучении сможет любой желающий, зарегистрировавшись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http://fili-davydkovo.mos.ru/presscenter/news/detail/12603782.html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fili-davydkovo.mos.ru" TargetMode="External" /><Relationship Type="http://schemas.openxmlformats.org/officeDocument/2006/relationships/hyperlink" Id="rId21" Target="http://fili-davydkovo.mos.ru/presscenter/news/detail/12603782.html" TargetMode="External" /><Relationship Type="http://schemas.openxmlformats.org/officeDocument/2006/relationships/hyperlink" Id="rId20" Target="https://forms.yandex.ru/u/66e93bb8d0468815092b16b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fili-davydkovo.mos.ru" TargetMode="External" /><Relationship Type="http://schemas.openxmlformats.org/officeDocument/2006/relationships/hyperlink" Id="rId21" Target="http://fili-davydkovo.mos.ru/presscenter/news/detail/12603782.html" TargetMode="External" /><Relationship Type="http://schemas.openxmlformats.org/officeDocument/2006/relationships/hyperlink" Id="rId20" Target="https://forms.yandex.ru/u/66e93bb8d0468815092b16b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2025-08-05T15:19:50Z</dcterms:created>
  <dcterms:modified xsi:type="dcterms:W3CDTF">2025-08-05T15:19:50Z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