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8ba11c3a6a020f696f3608b43e6ddc0a54a736"/>
    <w:p>
      <w:pPr>
        <w:pStyle w:val="Heading3"/>
      </w:pPr>
      <w:r>
        <w:t xml:space="preserve">Велогонка Спутник Критериум и розыгрыш велосипедов для зрителей пройдут на территории Лужников 1 июля</w:t>
      </w:r>
    </w:p>
    <w:p>
      <w:pPr>
        <w:pStyle w:val="FirstParagraph"/>
      </w:pPr>
      <w:r>
        <w:t xml:space="preserve">30.06.2023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Уже завтра, 1 июля, на территории спорткомплекса «Лужники» состоится кольцевая велогонка Sputnik Criterium. Это вторая гонка формата Критериум в текущем сезоне. Организатор – Национальная ассоциация ветеранов и любителей велоспорта.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скоростном велозаезде примут участие опытные спортсмены-любители, а также бывшие профессионалы. Гонщики разыграют между собой денежный приз этого этапа в размере 300 тыс. рублей, а зрители, которые придут поболеть за участников, получат шанс выиграть один из трех велосипедов.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Формат Спутника сочетает в себе лучшее из мирового опыта – это практически Формула-1 на велосипедах. Участникам нужно преодолеть несколько поворотов всего за 650 метров дистанции, а затем – начать заново. Один заезд длится от 15 до 30 минут. В финале гонщики пролетят до 45 кругов.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Велогонка пройдет в двух категориях – LEAGUE и SPORT. В первой участвуют сильнейшие гонщики, которые нацелены на победу и получение значительных призов. Вторая категория предназначена для опытных участников.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 организаторы проведут прямую трансляцию в группе Cyclingrace ВКонтакте:</w:t>
      </w:r>
      <w:r>
        <w:t xml:space="preserve"> </w:t>
      </w:r>
      <w:hyperlink r:id="rId20">
        <w:r>
          <w:rPr>
            <w:rStyle w:val="Hyperlink"/>
          </w:rPr>
          <w:t xml:space="preserve">https://vk.com/cyclingraceru</w:t>
        </w:r>
      </w:hyperlink>
      <w:r>
        <w:t xml:space="preserve">. Все желающие смогут присоединиться к соревнованию в режиме онлайн.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Зарегистрироваться, а также получить подробную информацию о событии можно на сайте</w:t>
      </w:r>
      <w:r>
        <w:t xml:space="preserve"> </w:t>
      </w:r>
      <w:hyperlink r:id="rId21">
        <w:r>
          <w:rPr>
            <w:rStyle w:val="Hyperlink"/>
          </w:rPr>
          <w:t xml:space="preserve">https://cyclingrace.ru/luzniki-20230107</w:t>
        </w:r>
      </w:hyperlink>
      <w:r>
        <w:t xml:space="preserve">.</w:t>
      </w:r>
    </w:p>
    <w:p>
      <w:pPr>
        <w:pStyle w:val="BodyText"/>
      </w:pPr>
      <w:r>
        <w:t xml:space="preserve">По итогам гонки будут выбраны два самых активных участника в обеих категориях и обладатели самого быстрого времени, которые также получат ценные призы. Результаты велогонки войдут в рейтинг серии Cyclingrace 2023.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Московский велофестиваль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http://fili-davydkovo.mos.ru/presscenter/news/detail/11690112.html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690112.html" TargetMode="External" /><Relationship Type="http://schemas.openxmlformats.org/officeDocument/2006/relationships/hyperlink" Id="rId21" Target="https://cyclingrace.ru/luzniki-20230107" TargetMode="External" /><Relationship Type="http://schemas.openxmlformats.org/officeDocument/2006/relationships/hyperlink" Id="rId20" Target="https://vk.com/cyclingrace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fili-davydkovo.mos.ru" TargetMode="External" /><Relationship Type="http://schemas.openxmlformats.org/officeDocument/2006/relationships/hyperlink" Id="rId22" Target="http://fili-davydkovo.mos.ru/presscenter/news/detail/11690112.html" TargetMode="External" /><Relationship Type="http://schemas.openxmlformats.org/officeDocument/2006/relationships/hyperlink" Id="rId21" Target="https://cyclingrace.ru/luzniki-20230107" TargetMode="External" /><Relationship Type="http://schemas.openxmlformats.org/officeDocument/2006/relationships/hyperlink" Id="rId20" Target="https://vk.com/cyclingrace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2025-06-23T21:09:57Z</dcterms:created>
  <dcterms:modified xsi:type="dcterms:W3CDTF">2025-06-23T21:09:57Z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