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074efcd0f0a78fb64ab73c6dd019aefb9a5313"/>
    <w:p>
      <w:pPr>
        <w:pStyle w:val="Heading3"/>
      </w:pPr>
      <w:r>
        <w:t xml:space="preserve">Почти 2 тыс. раз обратились пассажиры в сервисные окна на «Проспект Вернадского» и «Кунцевской» БКЛ по вопросам «Московского паркинга»</w:t>
      </w:r>
    </w:p>
    <w:p>
      <w:pPr>
        <w:pStyle w:val="FirstParagraph"/>
      </w:pPr>
      <w:r>
        <w:t xml:space="preserve">16.03.2023</w:t>
      </w:r>
    </w:p>
    <w:p>
      <w:pPr>
        <w:pStyle w:val="BodyText"/>
      </w:pPr>
      <w:r>
        <w:t xml:space="preserve">Уже на 2 станциях БКЛ — «Проспект Вернадского» и «Кунцевская» — можно получить услуги «Московского паркинга». Пассажиры обратились в сервисные окна почти 2 тыс. раз.</w:t>
      </w:r>
    </w:p>
    <w:p>
      <w:pPr>
        <w:pStyle w:val="BodyText"/>
      </w:pPr>
      <w:r>
        <w:t xml:space="preserve">Больше не нужно ехать в Сервисный центр у станции «Бауманская» — по самым популярным вопросам можно проконсультироваться прямо в метро.</w:t>
      </w:r>
    </w:p>
    <w:p>
      <w:pPr>
        <w:pStyle w:val="BodyText"/>
      </w:pPr>
      <w:r>
        <w:t xml:space="preserve">Вот что можно сделать:</w:t>
      </w:r>
    </w:p>
    <w:p>
      <w:pPr>
        <w:numPr>
          <w:ilvl w:val="0"/>
          <w:numId w:val="1001"/>
        </w:numPr>
        <w:pStyle w:val="Compact"/>
      </w:pPr>
      <w:r>
        <w:t xml:space="preserve">подать заявление и получить ответ</w:t>
      </w:r>
    </w:p>
    <w:p>
      <w:pPr>
        <w:numPr>
          <w:ilvl w:val="0"/>
          <w:numId w:val="1001"/>
        </w:numPr>
        <w:pStyle w:val="Compact"/>
      </w:pPr>
      <w:r>
        <w:t xml:space="preserve">задать вопрос о парковках</w:t>
      </w:r>
    </w:p>
    <w:p>
      <w:pPr>
        <w:numPr>
          <w:ilvl w:val="0"/>
          <w:numId w:val="1001"/>
        </w:numPr>
        <w:pStyle w:val="Compact"/>
      </w:pPr>
      <w:r>
        <w:t xml:space="preserve">получить решение по жалобам</w:t>
      </w:r>
    </w:p>
    <w:p>
      <w:pPr>
        <w:numPr>
          <w:ilvl w:val="0"/>
          <w:numId w:val="1001"/>
        </w:numPr>
        <w:pStyle w:val="Compact"/>
      </w:pPr>
      <w:r>
        <w:t xml:space="preserve">узнать о выдаче парковочных разрешений и получить результат по государственной услуге</w:t>
      </w:r>
    </w:p>
    <w:p>
      <w:pPr>
        <w:pStyle w:val="FirstParagraph"/>
      </w:pPr>
      <w:r>
        <w:t xml:space="preserve">Большинство услуг «Московского паркинга» можно получить онлайн — их перечень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, а ещё можно написать чат-боту Александре.</w:t>
      </w:r>
    </w:p>
    <w:p>
      <w:pPr>
        <w:pStyle w:val="BodyText"/>
      </w:pPr>
      <w:r>
        <w:rPr>
          <w:iCs/>
          <w:i/>
        </w:rPr>
        <w:t xml:space="preserve">Мэр Москвы С. Собянин поставил задачу сделать услуги Транспортного комплекса максимально доступными для жителей столицы. В ноябре мы открыли сервис-окно «Московского паркинга» на «Кунцевской» БКЛ, а в январе добавили консультацию по платным парковкам и в сервисный центр на «Проспекте Вернадского». По самым популярным вопросам можно проконсультироваться прямо в метро. После полного запуска БКЛ получать услуги на станциях стало ещё удобнее — по вопросам «Московского паркинга» горожане обратились почти 2 тыс. раз</w:t>
      </w:r>
      <w:r>
        <w:t xml:space="preserve">, — Максим Ликсутов.</w:t>
      </w:r>
    </w:p>
    <w:p>
      <w:pPr>
        <w:pStyle w:val="BodyText"/>
      </w:pPr>
      <w:r>
        <w:t xml:space="preserve">Фото: 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http://fili-davydkovo.mos.ru/presscenter/news/detail/11468968.html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68968.html" TargetMode="External" /><Relationship Type="http://schemas.openxmlformats.org/officeDocument/2006/relationships/hyperlink" Id="rId20" Target="https://i.transport.mos.ru/dt_onlin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fili-davydkovo.mos.ru" TargetMode="External" /><Relationship Type="http://schemas.openxmlformats.org/officeDocument/2006/relationships/hyperlink" Id="rId21" Target="http://fili-davydkovo.mos.ru/presscenter/news/detail/11468968.html" TargetMode="External" /><Relationship Type="http://schemas.openxmlformats.org/officeDocument/2006/relationships/hyperlink" Id="rId20" Target="https://i.transport.mos.ru/dt_onlin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2024-09-26T08:13:05Z</dcterms:created>
  <dcterms:modified xsi:type="dcterms:W3CDTF">2024-09-26T08:13:05Z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