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5f57ffcd2d8a7887ab8a4c2ac1b288631ac06"/>
    <w:p>
      <w:pPr>
        <w:pStyle w:val="Heading3"/>
      </w:pPr>
      <w:r>
        <w:t xml:space="preserve">Наталья Сергунина отметила востребованность премии Чуковского в литературной среде</w:t>
      </w:r>
    </w:p>
    <w:p>
      <w:pPr>
        <w:pStyle w:val="FirstParagraph"/>
      </w:pPr>
      <w:r>
        <w:t xml:space="preserve">27.10.2021</w:t>
      </w:r>
    </w:p>
    <w:p>
      <w:pPr>
        <w:pStyle w:val="BodyText"/>
      </w:pPr>
      <w:r>
        <w:t xml:space="preserve">В Москве подвели промежуточные итоги конкурса на премию имени Корнея Чуковского. В шорт-листе оказались 28 участников, из них выберут 6 лауреатов.</w:t>
      </w:r>
    </w:p>
    <w:p>
      <w:pPr>
        <w:pStyle w:val="BodyText"/>
      </w:pPr>
      <w:r>
        <w:t xml:space="preserve">Как отметила заммэра Наталья Сергунина, в текущем году на конкурс пришло 680 заявок более чем из 50 регионов России. Имена лауреатов станут известны во время церемонии награждения в ноябре. Победитель в каждой из номинаций получит по миллиону рублей. Произведения участников оценивают прозаики, поэты, переводчики, эксперты в области детской литературы.</w:t>
      </w:r>
    </w:p>
    <w:p>
      <w:pPr>
        <w:pStyle w:val="BodyText"/>
      </w:pPr>
      <w:r>
        <w:t xml:space="preserve">По словам гендиректора Централизованной библиотечной системы Восточного административного округа Олега Жаденова, подобные конкурсы нужны родителям, потому что им сложно самим разобраться в том количестве книг, которые выходят ежегодно.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http://fili-davydkovo.mos.ru/presscenter/news/detail/10356404.html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3564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3564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2024-09-26T08:13:59Z</dcterms:created>
  <dcterms:modified xsi:type="dcterms:W3CDTF">2024-09-26T08:13:59Z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