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214c2141d43f346ec835b45a8ba155e1cc93"/>
    <w:p>
      <w:pPr>
        <w:pStyle w:val="Heading3"/>
      </w:pPr>
      <w:r>
        <w:t xml:space="preserve">Столичные объекты капитального строительства получат цифровые паспорта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В Москве объекты капитального строительства получат цифровые паспорта. Создана единая цифровая платформа. Об этом рассказал руководитель епартамента информационных технологий Эдуард Лысенко. Он подчеркнул, что использование больших объемов данных в столичной цифровой экосистеме – один из ключевых этапов управления современным мегаполисом.</w:t>
      </w:r>
    </w:p>
    <w:p>
      <w:pPr>
        <w:pStyle w:val="BodyText"/>
      </w:pPr>
      <w:r>
        <w:t xml:space="preserve">Анализ данных позволяет получить полную и достоверную картину об определенной сфере.</w:t>
      </w:r>
    </w:p>
    <w:p>
      <w:pPr>
        <w:pStyle w:val="BodyText"/>
      </w:pPr>
      <w:r>
        <w:t xml:space="preserve">«Это объективная информация, основанная на математических вычислениях, и именно в этом ценность такой аналитики при принятии управленческих решений. В строительной сфере большие данные позволят не только в режиме реального времени контролировать ход строительства и соблюдение сроков, но и предупреждать возможные риски», – отметил Лысенко.</w:t>
      </w:r>
    </w:p>
    <w:p>
      <w:pPr>
        <w:pStyle w:val="BodyText"/>
      </w:pPr>
      <w:r>
        <w:t xml:space="preserve">В цифровой платформе есть вся информация о строительных объектах, включая сведения о технико-экономических показателях и документации, график строительства с указанием основных этапов, данные с умной строительной площадки, видеозаписи и фотоматериалы.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http://fili-davydkovo.mos.ru/presscenter/news/detail/10209471.html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209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209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2025-08-05T15:19:48Z</dcterms:created>
  <dcterms:modified xsi:type="dcterms:W3CDTF">2025-08-05T15:19:48Z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