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0d628f6bf93b8012c8329a25445d169462609"/>
    <w:p>
      <w:pPr>
        <w:pStyle w:val="Heading3"/>
      </w:pPr>
      <w:r>
        <w:t xml:space="preserve">Правительство Москвы рассмотрит 13 проектов развития территорий бывших промзон</w:t>
      </w:r>
    </w:p>
    <w:p>
      <w:pPr>
        <w:pStyle w:val="FirstParagraph"/>
      </w:pPr>
      <w:r>
        <w:t xml:space="preserve">18.08.2021</w:t>
      </w:r>
    </w:p>
    <w:p>
      <w:pPr>
        <w:pStyle w:val="BodyText"/>
      </w:pPr>
      <w:r>
        <w:t xml:space="preserve">Мэр Москвы Сергей Собянин поручил ускорить разработку проектов комплексного развития территорий бывших промзон.</w:t>
      </w:r>
    </w:p>
    <w:p>
      <w:pPr>
        <w:pStyle w:val="BodyText"/>
      </w:pPr>
      <w:r>
        <w:t xml:space="preserve">Предполагается, что власти Москвы рассмотрят и утвердят 13 проектов комплексного развития территорий (КРТ) бывших промзон в рамках городской программы «Индустриальные кварталы». Общая площадь земель под реализацию проектов составит 162,6 гектара, объем инвестиций - 794 миллиарда рублей, а число новых рабочих мест — около 49 тысяч.</w:t>
      </w:r>
    </w:p>
    <w:p>
      <w:pPr>
        <w:pStyle w:val="BodyText"/>
      </w:pPr>
      <w:r>
        <w:t xml:space="preserve">Всего специалистами рассматриваются порядка 130 проектов КРТ общей площадью около двух тысяч гектар с градостроительным потенциалом 33 миллионов квадратных метров недвижимости под промышленную, жилую и общественно-деловую застройку.</w:t>
      </w:r>
    </w:p>
    <w:p>
      <w:pPr>
        <w:pStyle w:val="BodyText"/>
      </w:pPr>
      <w:r>
        <w:t xml:space="preserve">После реализации этих проектов столица получить около 500 тысяч новых рабочих мест, порядка 90 новых детских садов и школ и 27 спортивных объектов, а также более семи триллионов рублей частных инвестиций.</w:t>
      </w:r>
    </w:p>
    <w:p>
      <w:pPr>
        <w:pStyle w:val="BodyText"/>
      </w:pPr>
      <w:r>
        <w:t xml:space="preserve">Всего за последние два года правительство города подписало с инвесторами четыре договора - о комплексном развитии промзон «Октябрьское поле», «Кунцево» и два проекта по промзоне «Коровино». КРТ этих бывших промзон принесет столице 16,5 тысячи новых рабочих мест, 159 миллиардов рублей частных инвестиций и 5,2 миллиарда рублей ежегодных поступлений в бюджет.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http://fili-davydkovo.mos.ru/presscenter/news/detail/10186570.html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1865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1865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2025-05-26T21:06:55Z</dcterms:created>
  <dcterms:modified xsi:type="dcterms:W3CDTF">2025-05-26T21:06:55Z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