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c4b75f263563b11b97603f93c4f047099184db"/>
    <w:p>
      <w:pPr>
        <w:pStyle w:val="Heading3"/>
      </w:pPr>
      <w:r>
        <w:t xml:space="preserve">Сотрудники префектуры и управ районов Западного административного округа города Москвы приняли участие в ежегодной конференции по профилактике религиозного экстремизма в молодежной среде</w:t>
      </w:r>
    </w:p>
    <w:p>
      <w:pPr>
        <w:pStyle w:val="FirstParagraph"/>
      </w:pPr>
      <w:r>
        <w:t xml:space="preserve">09.06.2025</w:t>
      </w:r>
    </w:p>
    <w:p>
      <w:pPr>
        <w:pStyle w:val="BodyText"/>
      </w:pPr>
      <w:r>
        <w:rPr>
          <w:iCs/>
          <w:i/>
        </w:rPr>
        <w:t xml:space="preserve">Организатором конференции 4 июня выступил Фонд содействия развитию социальных и гуманитарных отношений «Взаимодействие цивилизаций» в Московском государственном лингвистическом университете при поддержке Департамента национальной политики и межрегиональных связей города Москвы и аппарата Антитеррористической комиссии города Москвы. Прошла конференция на тему «Профилактика религиозного экстремизма в молодежной среде Москвы» с участием представителей органов государственной власти, общественных деятелей, экспертов в области профилактики экстремизма и гражданско-патриотического воспитания молодежи, а также студентов образовательных заведений столицы.</w:t>
      </w:r>
    </w:p>
    <w:p>
      <w:pPr>
        <w:pStyle w:val="BodyText"/>
      </w:pPr>
      <w:r>
        <w:t xml:space="preserve">На открытии конференции заместитель руководителя Департамента национальной политики и межрегиональных связей города Москвы</w:t>
      </w:r>
      <w:r>
        <w:t xml:space="preserve"> </w:t>
      </w:r>
      <w:r>
        <w:rPr>
          <w:bCs/>
          <w:b/>
        </w:rPr>
        <w:t xml:space="preserve">Константин Блаженов</w:t>
      </w:r>
      <w:r>
        <w:t xml:space="preserve"> </w:t>
      </w:r>
      <w:r>
        <w:t xml:space="preserve">огласил приветствие заместителя Мэра Москвы в Правительстве Москвы</w:t>
      </w:r>
      <w:r>
        <w:t xml:space="preserve"> </w:t>
      </w:r>
      <w:r>
        <w:rPr>
          <w:bCs/>
          <w:b/>
        </w:rPr>
        <w:t xml:space="preserve">Александра Горбенко</w:t>
      </w:r>
      <w:r>
        <w:t xml:space="preserve">:</w:t>
      </w:r>
    </w:p>
    <w:p>
      <w:pPr>
        <w:pStyle w:val="BodyText"/>
      </w:pPr>
      <w:r>
        <w:t xml:space="preserve">«Темы, поднимаемые в рамках этого важного мероприятия, сегодня в высшей степени актуальны и востребованы. Перед нашей страной стоит много вызовов: обострение международной обстановки, расширение зон и географии вооруженных конфликтов, факты массового применения антироссийскими силами современных информационно-коммуникационных технологий, направленных на разрушение целостности и суверенитета России. В этих условиях первоочередными задачами являются консолидация усилий общества для противодействия попыткам разрушить традиционные социальные, семейные, межнациональные и межрелигиозные связи, а также принятие безотлагательных мер по недопущению распространения в российском обществе разрушительных и бесчеловечных идей».</w:t>
      </w:r>
    </w:p>
    <w:p>
      <w:pPr>
        <w:pStyle w:val="BodyText"/>
      </w:pPr>
      <w:r>
        <w:rPr>
          <w:iCs/>
          <w:i/>
          <w:bCs/>
          <w:b/>
        </w:rPr>
        <w:t xml:space="preserve">В ходе открытия конференции с приветствиями к собравшимся обратились:</w:t>
      </w:r>
    </w:p>
    <w:p>
      <w:pPr>
        <w:pStyle w:val="BodyText"/>
      </w:pPr>
      <w:r>
        <w:t xml:space="preserve">- первый проректор по образовательной деятельности Московского государственного лингвистического университета</w:t>
      </w:r>
      <w:r>
        <w:t xml:space="preserve"> </w:t>
      </w:r>
      <w:r>
        <w:rPr>
          <w:bCs/>
          <w:b/>
        </w:rPr>
        <w:t xml:space="preserve">Лариса Петручак</w:t>
      </w:r>
      <w:r>
        <w:t xml:space="preserve">;</w:t>
      </w:r>
    </w:p>
    <w:p>
      <w:pPr>
        <w:pStyle w:val="BodyText"/>
      </w:pPr>
      <w:r>
        <w:t xml:space="preserve">- начальник Департамента по взаимодействию с религиозными организациями Управления Президента Российской Федерации по внутренней политике</w:t>
      </w:r>
      <w:r>
        <w:t xml:space="preserve"> </w:t>
      </w:r>
      <w:r>
        <w:rPr>
          <w:bCs/>
          <w:b/>
        </w:rPr>
        <w:t xml:space="preserve">Евгений Еремин</w:t>
      </w:r>
      <w:r>
        <w:t xml:space="preserve">.</w:t>
      </w:r>
    </w:p>
    <w:p>
      <w:pPr>
        <w:pStyle w:val="BodyText"/>
      </w:pPr>
      <w:r>
        <w:rPr>
          <w:iCs/>
          <w:i/>
          <w:bCs/>
          <w:b/>
        </w:rPr>
        <w:t xml:space="preserve">На пленарном заседании выступили ведущие специалисты:</w:t>
      </w:r>
    </w:p>
    <w:p>
      <w:pPr>
        <w:pStyle w:val="BodyText"/>
      </w:pPr>
      <w:r>
        <w:t xml:space="preserve">- начальник Главного управления Министерства юстиции России по Москве</w:t>
      </w:r>
      <w:r>
        <w:t xml:space="preserve"> </w:t>
      </w:r>
      <w:r>
        <w:rPr>
          <w:bCs/>
          <w:b/>
        </w:rPr>
        <w:t xml:space="preserve">Кирилл Балашов</w:t>
      </w:r>
      <w:r>
        <w:t xml:space="preserve">;</w:t>
      </w:r>
    </w:p>
    <w:p>
      <w:pPr>
        <w:pStyle w:val="BodyText"/>
      </w:pPr>
      <w:r>
        <w:t xml:space="preserve">- руководитель Аналитического центра при Координационном совете Министерства науки и высшего образования России</w:t>
      </w:r>
      <w:r>
        <w:t xml:space="preserve"> </w:t>
      </w:r>
      <w:r>
        <w:rPr>
          <w:bCs/>
          <w:b/>
        </w:rPr>
        <w:t xml:space="preserve">Константин Козлов</w:t>
      </w:r>
      <w:r>
        <w:t xml:space="preserve"> </w:t>
      </w:r>
      <w:r>
        <w:t xml:space="preserve">(с докладом на тему «Опыт сети Координационных центров Минобрнауки России по организации профилактической работы в области противодействия идеологии экстремизма и терроризма в образовательных организациях»);</w:t>
      </w:r>
    </w:p>
    <w:p>
      <w:pPr>
        <w:pStyle w:val="BodyText"/>
      </w:pPr>
      <w:r>
        <w:t xml:space="preserve">- председатель Национального антикоррупционного комитета, член Президиума Совета при Президенте Российской Федерации по развитию гражданского общества и правам человека</w:t>
      </w:r>
      <w:r>
        <w:t xml:space="preserve"> </w:t>
      </w:r>
      <w:r>
        <w:rPr>
          <w:bCs/>
          <w:b/>
        </w:rPr>
        <w:t xml:space="preserve">Кирилл Кабанов</w:t>
      </w:r>
      <w:r>
        <w:t xml:space="preserve"> </w:t>
      </w:r>
      <w:r>
        <w:t xml:space="preserve">(с докладом на тему «Импорт экстремистской идеологии/идеологии религиозного терроризма – реальная угроза национальной безопасности страны»);</w:t>
      </w:r>
    </w:p>
    <w:p>
      <w:pPr>
        <w:pStyle w:val="BodyText"/>
      </w:pPr>
      <w:r>
        <w:t xml:space="preserve">- религиовед, заведующий лабораторией деструктологии Московского государственного лингвистического университета</w:t>
      </w:r>
      <w:r>
        <w:t xml:space="preserve"> </w:t>
      </w:r>
      <w:r>
        <w:rPr>
          <w:bCs/>
          <w:b/>
        </w:rPr>
        <w:t xml:space="preserve">Роман Силантьев</w:t>
      </w:r>
      <w:r>
        <w:t xml:space="preserve"> </w:t>
      </w:r>
      <w:r>
        <w:t xml:space="preserve">(с докладом на тему «Обзор актуальных угроз экстремистского и террористического характера»);</w:t>
      </w:r>
    </w:p>
    <w:p>
      <w:pPr>
        <w:pStyle w:val="BodyText"/>
      </w:pPr>
      <w:r>
        <w:t xml:space="preserve">- директор центра лингвистической экспертизы Московского государственного лингвистического университета</w:t>
      </w:r>
      <w:r>
        <w:t xml:space="preserve"> </w:t>
      </w:r>
      <w:r>
        <w:rPr>
          <w:bCs/>
          <w:b/>
        </w:rPr>
        <w:t xml:space="preserve">Галина Хизриева</w:t>
      </w:r>
      <w:r>
        <w:t xml:space="preserve"> </w:t>
      </w:r>
      <w:r>
        <w:t xml:space="preserve">(с докладом на тему «Комплексное продвижение экстремистских дискурсов в образовательный процесс высшей школы и программы ДПО»);</w:t>
      </w:r>
    </w:p>
    <w:p>
      <w:pPr>
        <w:pStyle w:val="BodyText"/>
      </w:pPr>
      <w:r>
        <w:t xml:space="preserve">- старший прокурор отдела по надзору за исполнением законов о федеральной безопасности, межнациональных отношениях, противодействии экстремизму и терроризму Прокуратуры города Москвы</w:t>
      </w:r>
      <w:r>
        <w:t xml:space="preserve"> </w:t>
      </w:r>
      <w:r>
        <w:rPr>
          <w:bCs/>
          <w:b/>
        </w:rPr>
        <w:t xml:space="preserve">Динара Чистякова</w:t>
      </w:r>
      <w:r>
        <w:t xml:space="preserve"> </w:t>
      </w:r>
      <w:r>
        <w:t xml:space="preserve">(с докладом на тему «Надзор за исполнением законов о противодействии экстремизму и терроризму»).</w:t>
      </w:r>
    </w:p>
    <w:p>
      <w:pPr>
        <w:pStyle w:val="BodyText"/>
      </w:pPr>
      <w:r>
        <w:rPr>
          <w:iCs/>
          <w:i/>
          <w:bCs/>
          <w:b/>
        </w:rPr>
        <w:t xml:space="preserve">В рамках тематической секции «Повышение эффективности работы по противодействию религиозному экстремизму и идеологии терроризма в городе Москве в современных условиях» выступили:</w:t>
      </w:r>
    </w:p>
    <w:p>
      <w:pPr>
        <w:pStyle w:val="BodyText"/>
      </w:pPr>
      <w:r>
        <w:t xml:space="preserve">- сотрудник Управления по координации антитеррористической деятельности в городе Москве Департамента региональной безопасности и противодействия коррупции города Москвы</w:t>
      </w:r>
      <w:r>
        <w:t xml:space="preserve"> </w:t>
      </w:r>
      <w:r>
        <w:rPr>
          <w:bCs/>
          <w:b/>
        </w:rPr>
        <w:t xml:space="preserve">Дмитрий Салов</w:t>
      </w:r>
      <w:r>
        <w:t xml:space="preserve"> </w:t>
      </w:r>
      <w:r>
        <w:t xml:space="preserve">(с докладом на тему «Комплексный план противодействия идеологии терроризма в городе Москве на 2024–2028 годы и механизм его реализации»);</w:t>
      </w:r>
    </w:p>
    <w:p>
      <w:pPr>
        <w:pStyle w:val="BodyText"/>
      </w:pPr>
      <w:r>
        <w:t xml:space="preserve">- сотрудник Русской сетевой редакции RT</w:t>
      </w:r>
      <w:r>
        <w:t xml:space="preserve"> </w:t>
      </w:r>
      <w:r>
        <w:rPr>
          <w:bCs/>
          <w:b/>
        </w:rPr>
        <w:t xml:space="preserve">Азамат Ульбашев</w:t>
      </w:r>
      <w:r>
        <w:t xml:space="preserve"> </w:t>
      </w:r>
      <w:r>
        <w:t xml:space="preserve">(с докладом на тему «Экстремистские вызовы и угрозы для молодежи из регионов в образовательных учреждениях»);</w:t>
      </w:r>
    </w:p>
    <w:p>
      <w:pPr>
        <w:pStyle w:val="BodyText"/>
      </w:pPr>
      <w:r>
        <w:t xml:space="preserve">- руководитель Координационного центра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Дагестанского государственного университета</w:t>
      </w:r>
      <w:r>
        <w:t xml:space="preserve"> </w:t>
      </w:r>
      <w:r>
        <w:rPr>
          <w:bCs/>
          <w:b/>
        </w:rPr>
        <w:t xml:space="preserve">Магомед Магомедов</w:t>
      </w:r>
      <w:r>
        <w:t xml:space="preserve"> </w:t>
      </w:r>
      <w:r>
        <w:t xml:space="preserve">(с докладом на тему «Новые подходы в профилактике экстремизма и терроризма в молодежной среде»);</w:t>
      </w:r>
    </w:p>
    <w:p>
      <w:pPr>
        <w:pStyle w:val="BodyText"/>
      </w:pPr>
      <w:r>
        <w:t xml:space="preserve">- доктор философских наук, доцент, главный научный сотрудник Центра религиоведческих и этнополитических исследований ЛГУ им. А.С. Пушкина, руководитель лаборатории этнорелигиозных исследований Научного центра Нижегородского института управления филиала РАНХиГС</w:t>
      </w:r>
      <w:r>
        <w:t xml:space="preserve"> </w:t>
      </w:r>
      <w:r>
        <w:rPr>
          <w:bCs/>
          <w:b/>
        </w:rPr>
        <w:t xml:space="preserve">Роман Шиженский</w:t>
      </w:r>
      <w:r>
        <w:t xml:space="preserve"> </w:t>
      </w:r>
      <w:r>
        <w:t xml:space="preserve">(с докладом на тему «Актуальные тенденции в развитии современного русского язычества»);</w:t>
      </w:r>
    </w:p>
    <w:p>
      <w:pPr>
        <w:pStyle w:val="BodyText"/>
      </w:pPr>
      <w:r>
        <w:t xml:space="preserve">- заместитель руководителя Городского психолого-педагогического центра Департамента образования и науки города Москвы</w:t>
      </w:r>
      <w:r>
        <w:t xml:space="preserve"> </w:t>
      </w:r>
      <w:r>
        <w:rPr>
          <w:bCs/>
          <w:b/>
        </w:rPr>
        <w:t xml:space="preserve">Инесса Фокина</w:t>
      </w:r>
      <w:r>
        <w:t xml:space="preserve"> </w:t>
      </w:r>
      <w:r>
        <w:t xml:space="preserve">(с докладом на тему «Профилактика экстремизма и терроризма: задачи, ресурсы, результаты»).</w:t>
      </w:r>
    </w:p>
    <w:p>
      <w:pPr>
        <w:pStyle w:val="BodyText"/>
      </w:pPr>
      <w:r>
        <w:rPr>
          <w:iCs/>
          <w:i/>
          <w:bCs/>
          <w:b/>
        </w:rPr>
        <w:t xml:space="preserve">Особое внимание было уделено молодежным инициативам в секции «Студенческие инициативы по профилактике деструктивных идеологий и проявлений: практики реального участия». С докладами выступили:</w:t>
      </w:r>
    </w:p>
    <w:p>
      <w:pPr>
        <w:pStyle w:val="BodyText"/>
      </w:pPr>
      <w:r>
        <w:t xml:space="preserve">- клинический психолог, научный сотрудник лаборатории деструктологии Московского государственного лингвистического университета, главный специалист Центра психологической безопасности и профилактики деструктивных явлений среди детей и молодежи в г. Нижний Новгород</w:t>
      </w:r>
      <w:r>
        <w:t xml:space="preserve"> </w:t>
      </w:r>
      <w:r>
        <w:rPr>
          <w:bCs/>
          <w:b/>
        </w:rPr>
        <w:t xml:space="preserve">Анастасия Громова</w:t>
      </w:r>
      <w:r>
        <w:t xml:space="preserve">;</w:t>
      </w:r>
    </w:p>
    <w:p>
      <w:pPr>
        <w:pStyle w:val="BodyText"/>
      </w:pPr>
      <w:r>
        <w:t xml:space="preserve">- кандидат исторических наук, доцент, директор Центра противодействия терроризму и экстремизму Кемеровского государственного университета</w:t>
      </w:r>
      <w:r>
        <w:t xml:space="preserve"> </w:t>
      </w:r>
      <w:r>
        <w:rPr>
          <w:bCs/>
          <w:b/>
        </w:rPr>
        <w:t xml:space="preserve">Вадим Шиллер</w:t>
      </w:r>
      <w:r>
        <w:t xml:space="preserve">;</w:t>
      </w:r>
    </w:p>
    <w:p>
      <w:pPr>
        <w:pStyle w:val="BodyText"/>
      </w:pPr>
      <w:r>
        <w:t xml:space="preserve">- религиовед, педагог-психолог, начальник медиаотдела Центра гармонизации в этнорелигиозной сфере и укрепления традиционных российских духовно-нравственных ценностей в системе образования, преподаватель кафедры управления в сфере межэтнических и межконфессиональных отношений Московского педагогического государственного университета</w:t>
      </w:r>
      <w:r>
        <w:t xml:space="preserve"> </w:t>
      </w:r>
      <w:r>
        <w:rPr>
          <w:bCs/>
          <w:b/>
        </w:rPr>
        <w:t xml:space="preserve">Марина Малафеева</w:t>
      </w:r>
      <w:r>
        <w:t xml:space="preserve">;</w:t>
      </w:r>
    </w:p>
    <w:p>
      <w:pPr>
        <w:pStyle w:val="BodyText"/>
      </w:pPr>
      <w:r>
        <w:t xml:space="preserve">- руководитель проекта «КиберМосква»</w:t>
      </w:r>
      <w:r>
        <w:t xml:space="preserve"> </w:t>
      </w:r>
      <w:r>
        <w:rPr>
          <w:bCs/>
          <w:b/>
        </w:rPr>
        <w:t xml:space="preserve">Григорий Пащенко</w:t>
      </w:r>
      <w:r>
        <w:t xml:space="preserve">;</w:t>
      </w:r>
    </w:p>
    <w:p>
      <w:pPr>
        <w:pStyle w:val="BodyText"/>
      </w:pPr>
      <w:r>
        <w:t xml:space="preserve">- проректор Московского городского педагогического университета</w:t>
      </w:r>
      <w:r>
        <w:t xml:space="preserve"> </w:t>
      </w:r>
      <w:r>
        <w:rPr>
          <w:bCs/>
          <w:b/>
        </w:rPr>
        <w:t xml:space="preserve">Олег Закиров</w:t>
      </w:r>
      <w:r>
        <w:t xml:space="preserve">;</w:t>
      </w:r>
    </w:p>
    <w:p>
      <w:pPr>
        <w:pStyle w:val="BodyText"/>
      </w:pPr>
      <w:r>
        <w:t xml:space="preserve">- сотрудник Фонда содействия развитию социальных и гуманитарных отношений «Взаимодействие цивилизаций»</w:t>
      </w:r>
      <w:r>
        <w:t xml:space="preserve"> </w:t>
      </w:r>
      <w:r>
        <w:rPr>
          <w:bCs/>
          <w:b/>
        </w:rPr>
        <w:t xml:space="preserve">Абдулла Садиков</w:t>
      </w:r>
      <w:r>
        <w:t xml:space="preserve">.</w:t>
      </w:r>
    </w:p>
    <w:p>
      <w:pPr>
        <w:pStyle w:val="BodyText"/>
      </w:pPr>
      <w:r>
        <w:rPr>
          <w:iCs/>
          <w:i/>
          <w:bCs/>
          <w:b/>
        </w:rPr>
        <w:t xml:space="preserve">В рамках мероприятия в фойе университета была развернута выставка проекта «Мужество. Отвага. Героизм», посвященная героям специальной военной операции.</w:t>
      </w:r>
      <w:r>
        <w:t xml:space="preserve"> </w:t>
      </w:r>
      <w:r>
        <w:t xml:space="preserve">Выставка организована при поддержке Московского дома национальностей.</w:t>
      </w:r>
    </w:p>
    <w:p>
      <w:pPr>
        <w:pStyle w:val="BodyText"/>
      </w:pPr>
      <w:r>
        <w:rPr>
          <w:bCs/>
          <w:b/>
        </w:rPr>
        <w:t xml:space="preserve">По итогам конференции будут сформированы экспертные предложения для совершенствования государственной политики в сфере противодействия идеологии экстремизма и терроризма.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http://fili-davydkovo.mos.ru/counter-terrorism/news/detail/13019093.html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counter-terrorism/news/detail/130190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counter-terrorism/news/detail/130190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2025-07-23T17:51:56Z</dcterms:created>
  <dcterms:modified xsi:type="dcterms:W3CDTF">2025-07-23T17:51:56Z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